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6C" w:rsidRDefault="00C11D6C">
      <w:pPr>
        <w:jc w:val="center"/>
        <w:rPr>
          <w:rFonts w:cs="Arial"/>
          <w:sz w:val="22"/>
          <w:szCs w:val="22"/>
        </w:rPr>
      </w:pPr>
    </w:p>
    <w:p w:rsidR="008B186C" w:rsidRDefault="008B186C">
      <w:pPr>
        <w:jc w:val="center"/>
        <w:rPr>
          <w:rFonts w:cs="Arial"/>
          <w:sz w:val="22"/>
          <w:szCs w:val="22"/>
        </w:rPr>
      </w:pPr>
    </w:p>
    <w:p w:rsidR="008B186C" w:rsidRPr="007854CE" w:rsidRDefault="008B186C">
      <w:pPr>
        <w:jc w:val="center"/>
        <w:rPr>
          <w:rFonts w:cs="Arial"/>
          <w:sz w:val="22"/>
          <w:szCs w:val="22"/>
        </w:rPr>
      </w:pPr>
    </w:p>
    <w:p w:rsidR="00C11D6C" w:rsidRPr="007854CE" w:rsidRDefault="00C11D6C">
      <w:pPr>
        <w:jc w:val="center"/>
        <w:rPr>
          <w:rFonts w:cs="Arial"/>
          <w:b/>
          <w:sz w:val="22"/>
          <w:szCs w:val="22"/>
        </w:rPr>
      </w:pPr>
      <w:r w:rsidRPr="007854CE">
        <w:rPr>
          <w:rFonts w:cs="Arial"/>
          <w:b/>
          <w:sz w:val="22"/>
          <w:szCs w:val="22"/>
        </w:rPr>
        <w:t>JOB DESCRIPTION</w:t>
      </w:r>
    </w:p>
    <w:p w:rsidR="00750588" w:rsidRPr="007854CE" w:rsidRDefault="00750588">
      <w:pPr>
        <w:jc w:val="center"/>
        <w:rPr>
          <w:rFonts w:cs="Arial"/>
          <w:b/>
          <w:sz w:val="22"/>
          <w:szCs w:val="22"/>
        </w:rPr>
      </w:pPr>
    </w:p>
    <w:p w:rsidR="00C11D6C" w:rsidRPr="007854CE" w:rsidRDefault="00C11D6C">
      <w:pPr>
        <w:jc w:val="center"/>
        <w:rPr>
          <w:rFonts w:cs="Arial"/>
          <w:b/>
          <w:sz w:val="22"/>
          <w:szCs w:val="22"/>
        </w:rPr>
      </w:pPr>
    </w:p>
    <w:p w:rsidR="00CB5B30" w:rsidRPr="00CB5B30" w:rsidRDefault="00C11D6C" w:rsidP="00CB5B30">
      <w:pPr>
        <w:pStyle w:val="Default"/>
        <w:rPr>
          <w:rFonts w:eastAsia="Times New Roman"/>
          <w:b/>
          <w:color w:val="auto"/>
          <w:sz w:val="22"/>
          <w:szCs w:val="22"/>
          <w:lang w:val="en-GB"/>
        </w:rPr>
      </w:pPr>
      <w:r w:rsidRPr="007854CE">
        <w:rPr>
          <w:b/>
          <w:sz w:val="22"/>
          <w:szCs w:val="22"/>
        </w:rPr>
        <w:t xml:space="preserve">Job Title:    </w:t>
      </w:r>
      <w:r w:rsidR="00C33CB4" w:rsidRPr="007854CE">
        <w:rPr>
          <w:b/>
          <w:sz w:val="22"/>
          <w:szCs w:val="22"/>
        </w:rPr>
        <w:tab/>
      </w:r>
      <w:r w:rsidR="00D34E80">
        <w:rPr>
          <w:b/>
          <w:sz w:val="22"/>
          <w:szCs w:val="22"/>
        </w:rPr>
        <w:t>Senior Project Manager, Growth Hub</w:t>
      </w:r>
      <w:bookmarkStart w:id="0" w:name="_GoBack"/>
      <w:bookmarkEnd w:id="0"/>
      <w:r w:rsidR="00D34E80">
        <w:rPr>
          <w:b/>
          <w:sz w:val="22"/>
          <w:szCs w:val="22"/>
        </w:rPr>
        <w:t xml:space="preserve"> </w:t>
      </w:r>
      <w:r w:rsidR="00116E39">
        <w:rPr>
          <w:b/>
          <w:sz w:val="22"/>
          <w:szCs w:val="22"/>
        </w:rPr>
        <w:t xml:space="preserve">Digital </w:t>
      </w:r>
      <w:r w:rsidR="009A6874">
        <w:rPr>
          <w:b/>
          <w:sz w:val="22"/>
          <w:szCs w:val="22"/>
        </w:rPr>
        <w:t>Infrastructure</w:t>
      </w:r>
      <w:r w:rsidR="007D380C">
        <w:rPr>
          <w:b/>
          <w:sz w:val="22"/>
          <w:szCs w:val="22"/>
        </w:rPr>
        <w:t xml:space="preserve"> </w:t>
      </w:r>
    </w:p>
    <w:p w:rsidR="00C11D6C" w:rsidRPr="007854CE" w:rsidRDefault="00C11D6C">
      <w:pPr>
        <w:rPr>
          <w:rFonts w:cs="Arial"/>
          <w:b/>
          <w:sz w:val="22"/>
          <w:szCs w:val="22"/>
        </w:rPr>
      </w:pPr>
    </w:p>
    <w:p w:rsidR="00C42542" w:rsidRPr="007854CE" w:rsidRDefault="00B332B4">
      <w:pPr>
        <w:rPr>
          <w:rFonts w:cs="Arial"/>
          <w:b/>
          <w:sz w:val="22"/>
          <w:szCs w:val="22"/>
        </w:rPr>
      </w:pPr>
      <w:r w:rsidRPr="007854CE">
        <w:rPr>
          <w:rFonts w:cs="Arial"/>
          <w:b/>
          <w:sz w:val="22"/>
          <w:szCs w:val="22"/>
        </w:rPr>
        <w:t>Area</w:t>
      </w:r>
      <w:r w:rsidR="00C11D6C" w:rsidRPr="007854CE">
        <w:rPr>
          <w:rFonts w:cs="Arial"/>
          <w:b/>
          <w:sz w:val="22"/>
          <w:szCs w:val="22"/>
        </w:rPr>
        <w:t xml:space="preserve">:     </w:t>
      </w:r>
      <w:r w:rsidR="00C33CB4" w:rsidRPr="007854CE">
        <w:rPr>
          <w:rFonts w:cs="Arial"/>
          <w:b/>
          <w:sz w:val="22"/>
          <w:szCs w:val="22"/>
        </w:rPr>
        <w:tab/>
      </w:r>
      <w:r w:rsidR="007D380C">
        <w:rPr>
          <w:rFonts w:cs="Arial"/>
          <w:b/>
          <w:sz w:val="22"/>
          <w:szCs w:val="22"/>
        </w:rPr>
        <w:t>The Growth Hub Network</w:t>
      </w:r>
    </w:p>
    <w:p w:rsidR="00C11D6C" w:rsidRPr="007854CE" w:rsidRDefault="0061671C">
      <w:pPr>
        <w:rPr>
          <w:rFonts w:cs="Arial"/>
          <w:b/>
          <w:sz w:val="22"/>
          <w:szCs w:val="22"/>
        </w:rPr>
      </w:pPr>
      <w:r w:rsidRPr="007854CE">
        <w:rPr>
          <w:rFonts w:cs="Arial"/>
          <w:b/>
          <w:sz w:val="22"/>
          <w:szCs w:val="22"/>
        </w:rPr>
        <w:tab/>
      </w:r>
      <w:r w:rsidRPr="007854CE">
        <w:rPr>
          <w:rFonts w:cs="Arial"/>
          <w:b/>
          <w:sz w:val="22"/>
          <w:szCs w:val="22"/>
        </w:rPr>
        <w:tab/>
        <w:t xml:space="preserve">  </w:t>
      </w:r>
      <w:r w:rsidR="00C11D6C" w:rsidRPr="007854CE">
        <w:rPr>
          <w:rFonts w:cs="Arial"/>
          <w:b/>
          <w:sz w:val="22"/>
          <w:szCs w:val="22"/>
        </w:rPr>
        <w:t xml:space="preserve">          </w:t>
      </w:r>
    </w:p>
    <w:p w:rsidR="007C1E4B" w:rsidRDefault="00C11D6C" w:rsidP="007C1E4B">
      <w:pPr>
        <w:rPr>
          <w:rFonts w:ascii="Times New Roman" w:hAnsi="Times New Roman"/>
          <w:color w:val="000000"/>
          <w:sz w:val="24"/>
        </w:rPr>
      </w:pPr>
      <w:r w:rsidRPr="007854CE">
        <w:rPr>
          <w:rFonts w:cs="Arial"/>
          <w:b/>
          <w:sz w:val="22"/>
          <w:szCs w:val="22"/>
        </w:rPr>
        <w:t xml:space="preserve">Reports To:  </w:t>
      </w:r>
      <w:r w:rsidR="00C33CB4" w:rsidRPr="007854CE">
        <w:rPr>
          <w:rFonts w:cs="Arial"/>
          <w:b/>
          <w:sz w:val="22"/>
          <w:szCs w:val="22"/>
        </w:rPr>
        <w:tab/>
      </w:r>
      <w:r w:rsidR="007C1E4B" w:rsidRPr="007C1E4B">
        <w:rPr>
          <w:rFonts w:cs="Arial"/>
          <w:b/>
          <w:sz w:val="22"/>
          <w:szCs w:val="22"/>
        </w:rPr>
        <w:t>Senior Project Manager Growth Hub Network</w:t>
      </w:r>
    </w:p>
    <w:p w:rsidR="00C11D6C" w:rsidRPr="007854CE" w:rsidRDefault="00C11D6C" w:rsidP="001811A8">
      <w:pPr>
        <w:rPr>
          <w:rFonts w:cs="Arial"/>
          <w:sz w:val="22"/>
          <w:szCs w:val="22"/>
        </w:rPr>
      </w:pPr>
    </w:p>
    <w:p w:rsidR="001811A8" w:rsidRPr="007854CE" w:rsidRDefault="001811A8" w:rsidP="001811A8">
      <w:pPr>
        <w:rPr>
          <w:rFonts w:cs="Arial"/>
          <w:sz w:val="22"/>
          <w:szCs w:val="22"/>
        </w:rPr>
      </w:pPr>
    </w:p>
    <w:p w:rsidR="00C11D6C" w:rsidRPr="007854CE" w:rsidRDefault="00C11D6C">
      <w:pPr>
        <w:pBdr>
          <w:top w:val="single" w:sz="12" w:space="1" w:color="auto"/>
          <w:bottom w:val="single" w:sz="12" w:space="1" w:color="auto"/>
        </w:pBdr>
        <w:rPr>
          <w:rFonts w:cs="Arial"/>
          <w:b/>
          <w:sz w:val="22"/>
          <w:szCs w:val="22"/>
        </w:rPr>
      </w:pPr>
      <w:r w:rsidRPr="007854CE">
        <w:rPr>
          <w:rFonts w:cs="Arial"/>
          <w:sz w:val="22"/>
          <w:szCs w:val="22"/>
        </w:rPr>
        <w:softHyphen/>
      </w:r>
      <w:r w:rsidRPr="007854CE">
        <w:rPr>
          <w:rFonts w:cs="Arial"/>
          <w:sz w:val="22"/>
          <w:szCs w:val="22"/>
        </w:rPr>
        <w:softHyphen/>
      </w:r>
      <w:r w:rsidRPr="007854CE">
        <w:rPr>
          <w:rFonts w:cs="Arial"/>
          <w:sz w:val="22"/>
          <w:szCs w:val="22"/>
        </w:rPr>
        <w:softHyphen/>
      </w:r>
      <w:r w:rsidRPr="007854CE">
        <w:rPr>
          <w:rFonts w:cs="Arial"/>
          <w:sz w:val="22"/>
          <w:szCs w:val="22"/>
        </w:rPr>
        <w:softHyphen/>
      </w:r>
      <w:r w:rsidRPr="007854CE">
        <w:rPr>
          <w:rFonts w:cs="Arial"/>
          <w:sz w:val="22"/>
          <w:szCs w:val="22"/>
        </w:rPr>
        <w:softHyphen/>
      </w:r>
      <w:r w:rsidRPr="007854CE">
        <w:rPr>
          <w:rFonts w:cs="Arial"/>
          <w:sz w:val="22"/>
          <w:szCs w:val="22"/>
        </w:rPr>
        <w:softHyphen/>
      </w:r>
      <w:r w:rsidRPr="007854CE">
        <w:rPr>
          <w:rFonts w:cs="Arial"/>
          <w:sz w:val="22"/>
          <w:szCs w:val="22"/>
        </w:rPr>
        <w:softHyphen/>
      </w:r>
      <w:r w:rsidRPr="007854CE">
        <w:rPr>
          <w:rFonts w:cs="Arial"/>
          <w:sz w:val="22"/>
          <w:szCs w:val="22"/>
        </w:rPr>
        <w:softHyphen/>
      </w:r>
      <w:r w:rsidRPr="007854CE">
        <w:rPr>
          <w:rFonts w:cs="Arial"/>
          <w:sz w:val="22"/>
          <w:szCs w:val="22"/>
        </w:rPr>
        <w:softHyphen/>
      </w:r>
    </w:p>
    <w:p w:rsidR="00AA6D61" w:rsidRDefault="00C11D6C">
      <w:pPr>
        <w:pBdr>
          <w:top w:val="single" w:sz="12" w:space="1" w:color="auto"/>
          <w:bottom w:val="single" w:sz="12" w:space="1" w:color="auto"/>
        </w:pBdr>
        <w:rPr>
          <w:rFonts w:cs="Arial"/>
          <w:b/>
          <w:sz w:val="22"/>
          <w:szCs w:val="22"/>
        </w:rPr>
      </w:pPr>
      <w:r w:rsidRPr="007854CE">
        <w:rPr>
          <w:rFonts w:cs="Arial"/>
          <w:b/>
          <w:sz w:val="22"/>
          <w:szCs w:val="22"/>
        </w:rPr>
        <w:t xml:space="preserve">Job Purpose/Key Role: </w:t>
      </w:r>
    </w:p>
    <w:p w:rsidR="004E05A6" w:rsidRPr="00B540B2" w:rsidRDefault="004E05A6">
      <w:pPr>
        <w:pBdr>
          <w:top w:val="single" w:sz="12" w:space="1" w:color="auto"/>
          <w:bottom w:val="single" w:sz="12" w:space="1" w:color="auto"/>
        </w:pBdr>
        <w:rPr>
          <w:rFonts w:cs="Arial"/>
          <w:sz w:val="22"/>
          <w:szCs w:val="22"/>
        </w:rPr>
      </w:pPr>
    </w:p>
    <w:p w:rsidR="00706504" w:rsidRPr="004F2F3F" w:rsidRDefault="00A5476D" w:rsidP="00706504">
      <w:pPr>
        <w:pBdr>
          <w:top w:val="single" w:sz="12" w:space="1" w:color="auto"/>
          <w:bottom w:val="single" w:sz="12" w:space="1" w:color="auto"/>
        </w:pBdr>
        <w:rPr>
          <w:rFonts w:cs="Arial"/>
          <w:sz w:val="22"/>
          <w:szCs w:val="22"/>
        </w:rPr>
      </w:pPr>
      <w:r w:rsidRPr="004F2F3F">
        <w:rPr>
          <w:rFonts w:cs="Arial"/>
          <w:sz w:val="22"/>
          <w:szCs w:val="22"/>
        </w:rPr>
        <w:t xml:space="preserve">The primary function of this role is to </w:t>
      </w:r>
      <w:r w:rsidR="00706504">
        <w:rPr>
          <w:rFonts w:cs="Arial"/>
          <w:sz w:val="22"/>
          <w:szCs w:val="22"/>
        </w:rPr>
        <w:t>deliver the Growth Hub Digital Infrastructure project</w:t>
      </w:r>
      <w:r w:rsidR="00706504" w:rsidRPr="00706504">
        <w:rPr>
          <w:rFonts w:cs="Arial"/>
          <w:sz w:val="22"/>
          <w:szCs w:val="22"/>
        </w:rPr>
        <w:t xml:space="preserve"> </w:t>
      </w:r>
      <w:r w:rsidR="00706504">
        <w:rPr>
          <w:rFonts w:cs="Arial"/>
          <w:sz w:val="22"/>
          <w:szCs w:val="22"/>
        </w:rPr>
        <w:t>to</w:t>
      </w:r>
      <w:r w:rsidR="00706504" w:rsidRPr="004F2F3F">
        <w:rPr>
          <w:rFonts w:cs="Arial"/>
          <w:sz w:val="22"/>
          <w:szCs w:val="22"/>
        </w:rPr>
        <w:t xml:space="preserve"> meet the evolving requirements of the Gfirst LEP’s Growth Hub project and support its long term sustainability. </w:t>
      </w:r>
      <w:r w:rsidR="00706504">
        <w:rPr>
          <w:rFonts w:cs="Arial"/>
          <w:sz w:val="22"/>
          <w:szCs w:val="22"/>
        </w:rPr>
        <w:t xml:space="preserve"> </w:t>
      </w:r>
      <w:r w:rsidR="00706504" w:rsidRPr="004F2F3F">
        <w:rPr>
          <w:rFonts w:cs="Arial"/>
          <w:sz w:val="22"/>
          <w:szCs w:val="22"/>
        </w:rPr>
        <w:t xml:space="preserve">The Growth Hub is a key component of the LEPs Strategic Economic Plan which will deliver business support services via a network of facilities across the county.  </w:t>
      </w:r>
    </w:p>
    <w:p w:rsidR="00A8013F" w:rsidRPr="004F2F3F" w:rsidRDefault="00706504" w:rsidP="00A8013F">
      <w:pPr>
        <w:pBdr>
          <w:top w:val="single" w:sz="12" w:space="1" w:color="auto"/>
          <w:bottom w:val="single" w:sz="12" w:space="1" w:color="auto"/>
        </w:pBdr>
        <w:rPr>
          <w:rFonts w:cs="Arial"/>
          <w:sz w:val="22"/>
          <w:szCs w:val="22"/>
        </w:rPr>
      </w:pPr>
      <w:r>
        <w:rPr>
          <w:rFonts w:cs="Arial"/>
          <w:sz w:val="22"/>
          <w:szCs w:val="22"/>
        </w:rPr>
        <w:t xml:space="preserve">This role will involve managing </w:t>
      </w:r>
      <w:r w:rsidR="004F2F3F" w:rsidRPr="004F2F3F">
        <w:rPr>
          <w:rFonts w:cs="Arial"/>
          <w:sz w:val="22"/>
          <w:szCs w:val="22"/>
        </w:rPr>
        <w:t xml:space="preserve">the specification, </w:t>
      </w:r>
      <w:r w:rsidR="00A8013F" w:rsidRPr="004F2F3F">
        <w:rPr>
          <w:rFonts w:cs="Arial"/>
          <w:sz w:val="22"/>
          <w:szCs w:val="22"/>
        </w:rPr>
        <w:t>procurement</w:t>
      </w:r>
      <w:r w:rsidR="00A8013F" w:rsidRPr="004F2F3F">
        <w:rPr>
          <w:rFonts w:cs="Arial"/>
          <w:sz w:val="22"/>
          <w:szCs w:val="22"/>
          <w:lang w:val="en-US"/>
        </w:rPr>
        <w:t xml:space="preserve"> </w:t>
      </w:r>
      <w:r w:rsidR="004F2F3F" w:rsidRPr="004F2F3F">
        <w:rPr>
          <w:rFonts w:cs="Arial"/>
          <w:sz w:val="22"/>
          <w:szCs w:val="22"/>
          <w:lang w:val="en-US"/>
        </w:rPr>
        <w:t xml:space="preserve">and contract award </w:t>
      </w:r>
      <w:r w:rsidR="00A8013F" w:rsidRPr="004F2F3F">
        <w:rPr>
          <w:rFonts w:cs="Arial"/>
          <w:sz w:val="22"/>
          <w:szCs w:val="22"/>
        </w:rPr>
        <w:t xml:space="preserve">for the </w:t>
      </w:r>
      <w:r>
        <w:rPr>
          <w:rFonts w:cs="Arial"/>
          <w:sz w:val="22"/>
          <w:szCs w:val="22"/>
        </w:rPr>
        <w:t>systems and w</w:t>
      </w:r>
      <w:r w:rsidR="00A8013F" w:rsidRPr="004F2F3F">
        <w:rPr>
          <w:rFonts w:cs="Arial"/>
          <w:sz w:val="22"/>
          <w:szCs w:val="22"/>
        </w:rPr>
        <w:t>orking with the successful c</w:t>
      </w:r>
      <w:r>
        <w:rPr>
          <w:rFonts w:cs="Arial"/>
          <w:sz w:val="22"/>
          <w:szCs w:val="22"/>
        </w:rPr>
        <w:t>ontractor to oversee the design and implementation.</w:t>
      </w:r>
      <w:r w:rsidR="001A774D" w:rsidRPr="004F2F3F">
        <w:rPr>
          <w:rFonts w:cs="Arial"/>
          <w:sz w:val="22"/>
          <w:szCs w:val="22"/>
        </w:rPr>
        <w:t xml:space="preserve"> </w:t>
      </w:r>
    </w:p>
    <w:p w:rsidR="00CB5B30" w:rsidRPr="007854CE" w:rsidRDefault="00CB5B30">
      <w:pPr>
        <w:pBdr>
          <w:top w:val="single" w:sz="12" w:space="1" w:color="auto"/>
          <w:bottom w:val="single" w:sz="12" w:space="1" w:color="auto"/>
        </w:pBdr>
        <w:rPr>
          <w:rFonts w:cs="Arial"/>
          <w:sz w:val="22"/>
          <w:szCs w:val="22"/>
        </w:rPr>
      </w:pPr>
    </w:p>
    <w:p w:rsidR="00C76EFC" w:rsidRPr="007854CE" w:rsidRDefault="00C76EFC">
      <w:pPr>
        <w:rPr>
          <w:rFonts w:cs="Arial"/>
          <w:sz w:val="22"/>
          <w:szCs w:val="22"/>
        </w:rPr>
      </w:pPr>
    </w:p>
    <w:p w:rsidR="00C11D6C" w:rsidRPr="007854CE" w:rsidRDefault="0042201E">
      <w:pPr>
        <w:rPr>
          <w:rFonts w:cs="Arial"/>
          <w:b/>
          <w:sz w:val="22"/>
          <w:szCs w:val="22"/>
        </w:rPr>
      </w:pPr>
      <w:r>
        <w:rPr>
          <w:rFonts w:cs="Arial"/>
          <w:b/>
          <w:sz w:val="22"/>
          <w:szCs w:val="22"/>
        </w:rPr>
        <w:t xml:space="preserve">1. </w:t>
      </w:r>
      <w:r w:rsidR="00641ABC">
        <w:rPr>
          <w:rFonts w:cs="Arial"/>
          <w:b/>
          <w:sz w:val="22"/>
          <w:szCs w:val="22"/>
        </w:rPr>
        <w:t>Primary Functions:</w:t>
      </w:r>
    </w:p>
    <w:p w:rsidR="00C11D6C" w:rsidRPr="00641ABC" w:rsidRDefault="00C11D6C">
      <w:pPr>
        <w:rPr>
          <w:rFonts w:cs="Arial"/>
          <w:b/>
          <w:sz w:val="22"/>
          <w:szCs w:val="22"/>
        </w:rPr>
      </w:pPr>
    </w:p>
    <w:p w:rsidR="00641ABC" w:rsidRPr="00641ABC" w:rsidRDefault="00641ABC" w:rsidP="0010780B">
      <w:pPr>
        <w:pStyle w:val="Default"/>
        <w:rPr>
          <w:rFonts w:eastAsia="Times New Roman"/>
          <w:color w:val="auto"/>
          <w:sz w:val="22"/>
          <w:szCs w:val="22"/>
          <w:lang w:val="en-GB"/>
        </w:rPr>
      </w:pPr>
      <w:r w:rsidRPr="00641ABC">
        <w:rPr>
          <w:rFonts w:eastAsia="Times New Roman"/>
          <w:color w:val="auto"/>
          <w:sz w:val="22"/>
          <w:szCs w:val="22"/>
          <w:lang w:val="en-GB"/>
        </w:rPr>
        <w:t xml:space="preserve">1.1 </w:t>
      </w:r>
      <w:r w:rsidR="002473BE">
        <w:rPr>
          <w:rFonts w:eastAsia="Times New Roman"/>
          <w:color w:val="auto"/>
          <w:sz w:val="22"/>
          <w:szCs w:val="22"/>
          <w:lang w:val="en-GB"/>
        </w:rPr>
        <w:t xml:space="preserve">To project </w:t>
      </w:r>
      <w:proofErr w:type="gramStart"/>
      <w:r w:rsidR="002473BE">
        <w:rPr>
          <w:rFonts w:eastAsia="Times New Roman"/>
          <w:color w:val="auto"/>
          <w:sz w:val="22"/>
          <w:szCs w:val="22"/>
          <w:lang w:val="en-GB"/>
        </w:rPr>
        <w:t>manage</w:t>
      </w:r>
      <w:proofErr w:type="gramEnd"/>
      <w:r w:rsidR="002473BE">
        <w:rPr>
          <w:rFonts w:eastAsia="Times New Roman"/>
          <w:color w:val="auto"/>
          <w:sz w:val="22"/>
          <w:szCs w:val="22"/>
          <w:lang w:val="en-GB"/>
        </w:rPr>
        <w:t xml:space="preserve"> the procurement and implementation of the Growth Hub Digital Infrastructure project on behalf of </w:t>
      </w:r>
      <w:r w:rsidR="00381709">
        <w:rPr>
          <w:rFonts w:eastAsia="Times New Roman"/>
          <w:color w:val="auto"/>
          <w:sz w:val="22"/>
          <w:szCs w:val="22"/>
          <w:lang w:val="en-GB"/>
        </w:rPr>
        <w:t>GFirst</w:t>
      </w:r>
      <w:r w:rsidR="005E6B43">
        <w:rPr>
          <w:rFonts w:eastAsia="Times New Roman"/>
          <w:color w:val="auto"/>
          <w:sz w:val="22"/>
          <w:szCs w:val="22"/>
          <w:lang w:val="en-GB"/>
        </w:rPr>
        <w:t xml:space="preserve"> LEP, in line with OJEU procurement regulations.</w:t>
      </w:r>
    </w:p>
    <w:p w:rsidR="0010780B" w:rsidRPr="00641ABC" w:rsidRDefault="0010780B" w:rsidP="00641ABC">
      <w:pPr>
        <w:pStyle w:val="Default"/>
        <w:rPr>
          <w:rFonts w:eastAsia="Times New Roman"/>
          <w:color w:val="auto"/>
          <w:sz w:val="22"/>
          <w:szCs w:val="22"/>
          <w:lang w:val="en-GB"/>
        </w:rPr>
      </w:pPr>
    </w:p>
    <w:p w:rsidR="00641ABC" w:rsidRPr="00641ABC" w:rsidRDefault="005E6B43" w:rsidP="00641ABC">
      <w:pPr>
        <w:pStyle w:val="Default"/>
        <w:rPr>
          <w:rFonts w:eastAsia="Times New Roman"/>
          <w:color w:val="auto"/>
          <w:sz w:val="22"/>
          <w:szCs w:val="22"/>
          <w:lang w:val="en-GB"/>
        </w:rPr>
      </w:pPr>
      <w:r>
        <w:rPr>
          <w:rFonts w:eastAsia="Times New Roman"/>
          <w:color w:val="auto"/>
          <w:sz w:val="22"/>
          <w:szCs w:val="22"/>
          <w:lang w:val="en-GB"/>
        </w:rPr>
        <w:t>1.2</w:t>
      </w:r>
      <w:r w:rsidR="00641ABC" w:rsidRPr="00641ABC">
        <w:rPr>
          <w:rFonts w:eastAsia="Times New Roman"/>
          <w:color w:val="auto"/>
          <w:sz w:val="22"/>
          <w:szCs w:val="22"/>
          <w:lang w:val="en-GB"/>
        </w:rPr>
        <w:t xml:space="preserve"> To </w:t>
      </w:r>
      <w:r w:rsidR="00820654">
        <w:rPr>
          <w:rFonts w:eastAsia="Times New Roman"/>
          <w:color w:val="auto"/>
          <w:sz w:val="22"/>
          <w:szCs w:val="22"/>
          <w:lang w:val="en-GB"/>
        </w:rPr>
        <w:t>lead</w:t>
      </w:r>
      <w:r w:rsidR="00641ABC" w:rsidRPr="00641ABC">
        <w:rPr>
          <w:rFonts w:eastAsia="Times New Roman"/>
          <w:color w:val="auto"/>
          <w:sz w:val="22"/>
          <w:szCs w:val="22"/>
          <w:lang w:val="en-GB"/>
        </w:rPr>
        <w:t xml:space="preserve"> the identification, design and </w:t>
      </w:r>
      <w:r w:rsidR="0010780B">
        <w:rPr>
          <w:rFonts w:eastAsia="Times New Roman"/>
          <w:color w:val="auto"/>
          <w:sz w:val="22"/>
          <w:szCs w:val="22"/>
          <w:lang w:val="en-GB"/>
        </w:rPr>
        <w:t xml:space="preserve">development </w:t>
      </w:r>
      <w:r w:rsidR="00641ABC" w:rsidRPr="00641ABC">
        <w:rPr>
          <w:rFonts w:eastAsia="Times New Roman"/>
          <w:color w:val="auto"/>
          <w:sz w:val="22"/>
          <w:szCs w:val="22"/>
          <w:lang w:val="en-GB"/>
        </w:rPr>
        <w:t xml:space="preserve">of </w:t>
      </w:r>
      <w:r w:rsidR="0010780B">
        <w:rPr>
          <w:rFonts w:eastAsia="Times New Roman"/>
          <w:color w:val="auto"/>
          <w:sz w:val="22"/>
          <w:szCs w:val="22"/>
          <w:lang w:val="en-GB"/>
        </w:rPr>
        <w:t>this project</w:t>
      </w:r>
      <w:r w:rsidR="00641ABC" w:rsidRPr="00641ABC">
        <w:rPr>
          <w:rFonts w:eastAsia="Times New Roman"/>
          <w:color w:val="auto"/>
          <w:sz w:val="22"/>
          <w:szCs w:val="22"/>
          <w:lang w:val="en-GB"/>
        </w:rPr>
        <w:t xml:space="preserve">. </w:t>
      </w:r>
      <w:r w:rsidR="00820654">
        <w:rPr>
          <w:rFonts w:eastAsia="Times New Roman"/>
          <w:color w:val="auto"/>
          <w:sz w:val="22"/>
          <w:szCs w:val="22"/>
          <w:lang w:val="en-GB"/>
        </w:rPr>
        <w:t>Ensure project costs are well defined and that work is completed within budget</w:t>
      </w:r>
    </w:p>
    <w:p w:rsidR="00641ABC" w:rsidRPr="00641ABC" w:rsidRDefault="00641ABC" w:rsidP="00641ABC">
      <w:pPr>
        <w:pStyle w:val="Default"/>
        <w:rPr>
          <w:rFonts w:eastAsia="Times New Roman"/>
          <w:color w:val="auto"/>
          <w:sz w:val="22"/>
          <w:szCs w:val="22"/>
          <w:lang w:val="en-GB"/>
        </w:rPr>
      </w:pPr>
    </w:p>
    <w:p w:rsidR="0010780B" w:rsidRPr="003C1405" w:rsidRDefault="005E6B43" w:rsidP="0010780B">
      <w:pPr>
        <w:rPr>
          <w:rFonts w:cs="Arial"/>
          <w:sz w:val="22"/>
          <w:szCs w:val="22"/>
        </w:rPr>
      </w:pPr>
      <w:r>
        <w:rPr>
          <w:rFonts w:cs="Arial"/>
          <w:sz w:val="22"/>
          <w:szCs w:val="22"/>
        </w:rPr>
        <w:t>1.3</w:t>
      </w:r>
      <w:r w:rsidR="00641ABC" w:rsidRPr="003C1405">
        <w:rPr>
          <w:rFonts w:cs="Arial"/>
          <w:sz w:val="22"/>
          <w:szCs w:val="22"/>
        </w:rPr>
        <w:t xml:space="preserve"> Manage and co-ordinate all internal and external project communication including </w:t>
      </w:r>
      <w:r w:rsidR="0010780B" w:rsidRPr="003C1405">
        <w:rPr>
          <w:rFonts w:cs="Arial"/>
          <w:sz w:val="22"/>
          <w:szCs w:val="22"/>
        </w:rPr>
        <w:t>managing the Q&amp;A process, tender responses, review and evaluation of submitted tenders, shortlisting, ‘pitch’ presentations, final selection and contracts.</w:t>
      </w:r>
    </w:p>
    <w:p w:rsidR="0010780B" w:rsidRPr="00641ABC" w:rsidRDefault="0010780B" w:rsidP="00641ABC">
      <w:pPr>
        <w:pStyle w:val="Default"/>
        <w:rPr>
          <w:rFonts w:eastAsia="Times New Roman"/>
          <w:color w:val="auto"/>
          <w:sz w:val="22"/>
          <w:szCs w:val="22"/>
          <w:lang w:val="en-GB"/>
        </w:rPr>
      </w:pPr>
    </w:p>
    <w:p w:rsidR="00AD7F9E" w:rsidRPr="003C1405" w:rsidRDefault="005E6B43" w:rsidP="00AD7F9E">
      <w:pPr>
        <w:pStyle w:val="Default"/>
        <w:rPr>
          <w:rFonts w:eastAsia="Times New Roman"/>
          <w:color w:val="auto"/>
          <w:sz w:val="22"/>
          <w:szCs w:val="22"/>
          <w:lang w:val="en-GB"/>
        </w:rPr>
      </w:pPr>
      <w:r>
        <w:rPr>
          <w:rFonts w:eastAsia="Times New Roman"/>
          <w:color w:val="auto"/>
          <w:sz w:val="22"/>
          <w:szCs w:val="22"/>
          <w:lang w:val="en-GB"/>
        </w:rPr>
        <w:t>1.3</w:t>
      </w:r>
      <w:r w:rsidR="00641ABC" w:rsidRPr="00641ABC">
        <w:rPr>
          <w:rFonts w:eastAsia="Times New Roman"/>
          <w:color w:val="auto"/>
          <w:sz w:val="22"/>
          <w:szCs w:val="22"/>
          <w:lang w:val="en-GB"/>
        </w:rPr>
        <w:t xml:space="preserve"> Act as </w:t>
      </w:r>
      <w:r w:rsidR="0010780B">
        <w:rPr>
          <w:rFonts w:eastAsia="Times New Roman"/>
          <w:color w:val="auto"/>
          <w:sz w:val="22"/>
          <w:szCs w:val="22"/>
          <w:lang w:val="en-GB"/>
        </w:rPr>
        <w:t>Owner</w:t>
      </w:r>
      <w:r w:rsidR="00E40090">
        <w:rPr>
          <w:rFonts w:eastAsia="Times New Roman"/>
          <w:color w:val="auto"/>
          <w:sz w:val="22"/>
          <w:szCs w:val="22"/>
          <w:lang w:val="en-GB"/>
        </w:rPr>
        <w:t xml:space="preserve"> for </w:t>
      </w:r>
      <w:r w:rsidR="0010780B">
        <w:rPr>
          <w:rFonts w:eastAsia="Times New Roman"/>
          <w:color w:val="auto"/>
          <w:sz w:val="22"/>
          <w:szCs w:val="22"/>
          <w:lang w:val="en-GB"/>
        </w:rPr>
        <w:t xml:space="preserve">this </w:t>
      </w:r>
      <w:r w:rsidR="00641ABC" w:rsidRPr="00641ABC">
        <w:rPr>
          <w:rFonts w:eastAsia="Times New Roman"/>
          <w:color w:val="auto"/>
          <w:sz w:val="22"/>
          <w:szCs w:val="22"/>
          <w:lang w:val="en-GB"/>
        </w:rPr>
        <w:t>project, establishing networks and liaising with a range of internal</w:t>
      </w:r>
      <w:r w:rsidR="003C1405">
        <w:rPr>
          <w:rFonts w:eastAsia="Times New Roman"/>
          <w:color w:val="auto"/>
          <w:sz w:val="22"/>
          <w:szCs w:val="22"/>
          <w:lang w:val="en-GB"/>
        </w:rPr>
        <w:t xml:space="preserve">, </w:t>
      </w:r>
      <w:r w:rsidR="00641ABC" w:rsidRPr="00641ABC">
        <w:rPr>
          <w:rFonts w:eastAsia="Times New Roman"/>
          <w:color w:val="auto"/>
          <w:sz w:val="22"/>
          <w:szCs w:val="22"/>
          <w:lang w:val="en-GB"/>
        </w:rPr>
        <w:t>external stakeholders</w:t>
      </w:r>
      <w:r>
        <w:rPr>
          <w:rFonts w:eastAsia="Times New Roman"/>
          <w:color w:val="auto"/>
          <w:sz w:val="22"/>
          <w:szCs w:val="22"/>
          <w:lang w:val="en-GB"/>
        </w:rPr>
        <w:t xml:space="preserve"> identifying </w:t>
      </w:r>
      <w:r w:rsidR="003C1405">
        <w:rPr>
          <w:rFonts w:eastAsia="Times New Roman"/>
          <w:color w:val="auto"/>
          <w:sz w:val="22"/>
          <w:szCs w:val="22"/>
          <w:lang w:val="en-GB"/>
        </w:rPr>
        <w:t>their</w:t>
      </w:r>
      <w:r w:rsidR="00AD7F9E" w:rsidRPr="003C1405">
        <w:rPr>
          <w:rFonts w:eastAsia="Times New Roman"/>
          <w:color w:val="auto"/>
          <w:sz w:val="22"/>
          <w:szCs w:val="22"/>
          <w:lang w:val="en-GB"/>
        </w:rPr>
        <w:t xml:space="preserve"> requirements and </w:t>
      </w:r>
      <w:r>
        <w:rPr>
          <w:rFonts w:eastAsia="Times New Roman"/>
          <w:color w:val="auto"/>
          <w:sz w:val="22"/>
          <w:szCs w:val="22"/>
          <w:lang w:val="en-GB"/>
        </w:rPr>
        <w:t xml:space="preserve">being </w:t>
      </w:r>
      <w:r w:rsidR="00AD7F9E" w:rsidRPr="003C1405">
        <w:rPr>
          <w:rFonts w:eastAsia="Times New Roman"/>
          <w:color w:val="auto"/>
          <w:sz w:val="22"/>
          <w:szCs w:val="22"/>
          <w:lang w:val="en-GB"/>
        </w:rPr>
        <w:t>the prime interface with the suppl</w:t>
      </w:r>
      <w:r w:rsidR="00820654">
        <w:rPr>
          <w:rFonts w:eastAsia="Times New Roman"/>
          <w:color w:val="auto"/>
          <w:sz w:val="22"/>
          <w:szCs w:val="22"/>
          <w:lang w:val="en-GB"/>
        </w:rPr>
        <w:t>i</w:t>
      </w:r>
      <w:r w:rsidR="00AD7F9E" w:rsidRPr="003C1405">
        <w:rPr>
          <w:rFonts w:eastAsia="Times New Roman"/>
          <w:color w:val="auto"/>
          <w:sz w:val="22"/>
          <w:szCs w:val="22"/>
          <w:lang w:val="en-GB"/>
        </w:rPr>
        <w:t>er. </w:t>
      </w:r>
    </w:p>
    <w:p w:rsidR="00AD7F9E" w:rsidRPr="00641ABC" w:rsidRDefault="00AD7F9E" w:rsidP="00641ABC">
      <w:pPr>
        <w:pStyle w:val="Default"/>
        <w:rPr>
          <w:rFonts w:eastAsia="Times New Roman"/>
          <w:color w:val="auto"/>
          <w:sz w:val="22"/>
          <w:szCs w:val="22"/>
          <w:lang w:val="en-GB"/>
        </w:rPr>
      </w:pPr>
    </w:p>
    <w:p w:rsidR="00641ABC" w:rsidRPr="00641ABC" w:rsidRDefault="003C1405" w:rsidP="00641ABC">
      <w:pPr>
        <w:pStyle w:val="Default"/>
        <w:rPr>
          <w:rFonts w:eastAsia="Times New Roman"/>
          <w:color w:val="auto"/>
          <w:sz w:val="22"/>
          <w:szCs w:val="22"/>
          <w:lang w:val="en-GB"/>
        </w:rPr>
      </w:pPr>
      <w:r>
        <w:rPr>
          <w:rFonts w:eastAsia="Times New Roman"/>
          <w:color w:val="auto"/>
          <w:sz w:val="22"/>
          <w:szCs w:val="22"/>
          <w:lang w:val="en-GB"/>
        </w:rPr>
        <w:t>1.6</w:t>
      </w:r>
      <w:r w:rsidR="00641ABC" w:rsidRPr="00641ABC">
        <w:rPr>
          <w:rFonts w:eastAsia="Times New Roman"/>
          <w:color w:val="auto"/>
          <w:sz w:val="22"/>
          <w:szCs w:val="22"/>
          <w:lang w:val="en-GB"/>
        </w:rPr>
        <w:t xml:space="preserve"> Co-ordinate and </w:t>
      </w:r>
      <w:r w:rsidR="00E40090">
        <w:rPr>
          <w:rFonts w:eastAsia="Times New Roman"/>
          <w:color w:val="auto"/>
          <w:sz w:val="22"/>
          <w:szCs w:val="22"/>
          <w:lang w:val="en-GB"/>
        </w:rPr>
        <w:t>manage t</w:t>
      </w:r>
      <w:r w:rsidR="00AC3D40" w:rsidRPr="00641ABC">
        <w:rPr>
          <w:rFonts w:eastAsia="Times New Roman"/>
          <w:color w:val="auto"/>
          <w:sz w:val="22"/>
          <w:szCs w:val="22"/>
          <w:lang w:val="en-GB"/>
        </w:rPr>
        <w:t>he</w:t>
      </w:r>
      <w:r w:rsidR="00641ABC" w:rsidRPr="00641ABC">
        <w:rPr>
          <w:rFonts w:eastAsia="Times New Roman"/>
          <w:color w:val="auto"/>
          <w:sz w:val="22"/>
          <w:szCs w:val="22"/>
          <w:lang w:val="en-GB"/>
        </w:rPr>
        <w:t xml:space="preserve"> project </w:t>
      </w:r>
      <w:r>
        <w:rPr>
          <w:rFonts w:eastAsia="Times New Roman"/>
          <w:color w:val="auto"/>
          <w:sz w:val="22"/>
          <w:szCs w:val="22"/>
          <w:lang w:val="en-GB"/>
        </w:rPr>
        <w:t>activity</w:t>
      </w:r>
      <w:r w:rsidR="00641ABC" w:rsidRPr="00641ABC">
        <w:rPr>
          <w:rFonts w:eastAsia="Times New Roman"/>
          <w:color w:val="auto"/>
          <w:sz w:val="22"/>
          <w:szCs w:val="22"/>
          <w:lang w:val="en-GB"/>
        </w:rPr>
        <w:t xml:space="preserve">, </w:t>
      </w:r>
      <w:r w:rsidR="008B186C">
        <w:rPr>
          <w:rFonts w:eastAsia="Times New Roman"/>
          <w:color w:val="auto"/>
          <w:sz w:val="22"/>
          <w:szCs w:val="22"/>
          <w:lang w:val="en-GB"/>
        </w:rPr>
        <w:t xml:space="preserve">identifying innovative and creative solutions to </w:t>
      </w:r>
      <w:r w:rsidR="00641ABC" w:rsidRPr="00641ABC">
        <w:rPr>
          <w:rFonts w:eastAsia="Times New Roman"/>
          <w:color w:val="auto"/>
          <w:sz w:val="22"/>
          <w:szCs w:val="22"/>
          <w:lang w:val="en-GB"/>
        </w:rPr>
        <w:t>ensuring</w:t>
      </w:r>
      <w:r w:rsidR="008B186C">
        <w:rPr>
          <w:rFonts w:eastAsia="Times New Roman"/>
          <w:color w:val="auto"/>
          <w:sz w:val="22"/>
          <w:szCs w:val="22"/>
          <w:lang w:val="en-GB"/>
        </w:rPr>
        <w:t xml:space="preserve"> </w:t>
      </w:r>
      <w:r w:rsidR="003F62ED">
        <w:rPr>
          <w:rFonts w:eastAsia="Times New Roman"/>
          <w:color w:val="auto"/>
          <w:sz w:val="22"/>
          <w:szCs w:val="22"/>
          <w:lang w:val="en-GB"/>
        </w:rPr>
        <w:t>the future sustainability</w:t>
      </w:r>
      <w:r w:rsidR="00A5476D">
        <w:rPr>
          <w:rFonts w:eastAsia="Times New Roman"/>
          <w:color w:val="auto"/>
          <w:sz w:val="22"/>
          <w:szCs w:val="22"/>
          <w:lang w:val="en-GB"/>
        </w:rPr>
        <w:t xml:space="preserve"> </w:t>
      </w:r>
      <w:r w:rsidR="00C83C2D">
        <w:rPr>
          <w:rFonts w:eastAsia="Times New Roman"/>
          <w:color w:val="auto"/>
          <w:sz w:val="22"/>
          <w:szCs w:val="22"/>
          <w:lang w:val="en-GB"/>
        </w:rPr>
        <w:t>of the system.</w:t>
      </w:r>
      <w:r w:rsidR="00641ABC" w:rsidRPr="00641ABC">
        <w:rPr>
          <w:rFonts w:eastAsia="Times New Roman"/>
          <w:color w:val="auto"/>
          <w:sz w:val="22"/>
          <w:szCs w:val="22"/>
          <w:lang w:val="en-GB"/>
        </w:rPr>
        <w:t xml:space="preserve"> </w:t>
      </w:r>
    </w:p>
    <w:p w:rsidR="00641ABC" w:rsidRPr="00641ABC" w:rsidRDefault="00641ABC" w:rsidP="00641ABC">
      <w:pPr>
        <w:pStyle w:val="Default"/>
        <w:rPr>
          <w:rFonts w:eastAsia="Times New Roman"/>
          <w:color w:val="auto"/>
          <w:sz w:val="22"/>
          <w:szCs w:val="22"/>
          <w:lang w:val="en-GB"/>
        </w:rPr>
      </w:pPr>
    </w:p>
    <w:p w:rsidR="00641ABC" w:rsidRPr="00641ABC" w:rsidRDefault="003C1405" w:rsidP="00641ABC">
      <w:pPr>
        <w:pStyle w:val="Default"/>
        <w:rPr>
          <w:rFonts w:eastAsia="Times New Roman"/>
          <w:color w:val="auto"/>
          <w:sz w:val="22"/>
          <w:szCs w:val="22"/>
          <w:lang w:val="en-GB"/>
        </w:rPr>
      </w:pPr>
      <w:r>
        <w:rPr>
          <w:rFonts w:eastAsia="Times New Roman"/>
          <w:color w:val="auto"/>
          <w:sz w:val="22"/>
          <w:szCs w:val="22"/>
          <w:lang w:val="en-GB"/>
        </w:rPr>
        <w:t>1.7</w:t>
      </w:r>
      <w:r w:rsidR="00116E39">
        <w:rPr>
          <w:rFonts w:eastAsia="Times New Roman"/>
          <w:color w:val="auto"/>
          <w:sz w:val="22"/>
          <w:szCs w:val="22"/>
          <w:lang w:val="en-GB"/>
        </w:rPr>
        <w:t xml:space="preserve"> </w:t>
      </w:r>
      <w:r w:rsidR="00820654">
        <w:rPr>
          <w:rFonts w:eastAsia="Times New Roman"/>
          <w:color w:val="auto"/>
          <w:sz w:val="22"/>
          <w:szCs w:val="22"/>
          <w:lang w:val="en-GB"/>
        </w:rPr>
        <w:t>Develop</w:t>
      </w:r>
      <w:r w:rsidR="00116E39">
        <w:rPr>
          <w:rFonts w:eastAsia="Times New Roman"/>
          <w:color w:val="auto"/>
          <w:sz w:val="22"/>
          <w:szCs w:val="22"/>
          <w:lang w:val="en-GB"/>
        </w:rPr>
        <w:t xml:space="preserve"> a professional</w:t>
      </w:r>
      <w:r w:rsidR="00820654">
        <w:rPr>
          <w:rFonts w:eastAsia="Times New Roman"/>
          <w:color w:val="auto"/>
          <w:sz w:val="22"/>
          <w:szCs w:val="22"/>
          <w:lang w:val="en-GB"/>
        </w:rPr>
        <w:t xml:space="preserve"> framework </w:t>
      </w:r>
      <w:r w:rsidR="00C83C2D">
        <w:rPr>
          <w:rFonts w:eastAsia="Times New Roman"/>
          <w:color w:val="auto"/>
          <w:sz w:val="22"/>
          <w:szCs w:val="22"/>
          <w:lang w:val="en-GB"/>
        </w:rPr>
        <w:t>for</w:t>
      </w:r>
      <w:r w:rsidR="00820654">
        <w:rPr>
          <w:rFonts w:eastAsia="Times New Roman"/>
          <w:color w:val="auto"/>
          <w:sz w:val="22"/>
          <w:szCs w:val="22"/>
          <w:lang w:val="en-GB"/>
        </w:rPr>
        <w:t xml:space="preserve"> coaching, </w:t>
      </w:r>
      <w:r w:rsidR="00641ABC" w:rsidRPr="00641ABC">
        <w:rPr>
          <w:rFonts w:eastAsia="Times New Roman"/>
          <w:color w:val="auto"/>
          <w:sz w:val="22"/>
          <w:szCs w:val="22"/>
          <w:lang w:val="en-GB"/>
        </w:rPr>
        <w:t>development</w:t>
      </w:r>
      <w:r w:rsidR="00820654">
        <w:rPr>
          <w:rFonts w:eastAsia="Times New Roman"/>
          <w:color w:val="auto"/>
          <w:sz w:val="22"/>
          <w:szCs w:val="22"/>
          <w:lang w:val="en-GB"/>
        </w:rPr>
        <w:t xml:space="preserve"> and</w:t>
      </w:r>
      <w:r w:rsidR="00C83C2D">
        <w:rPr>
          <w:rFonts w:eastAsia="Times New Roman"/>
          <w:color w:val="auto"/>
          <w:sz w:val="22"/>
          <w:szCs w:val="22"/>
          <w:lang w:val="en-GB"/>
        </w:rPr>
        <w:t xml:space="preserve"> training of </w:t>
      </w:r>
      <w:r w:rsidR="00641ABC" w:rsidRPr="00641ABC">
        <w:rPr>
          <w:rFonts w:eastAsia="Times New Roman"/>
          <w:color w:val="auto"/>
          <w:sz w:val="22"/>
          <w:szCs w:val="22"/>
          <w:lang w:val="en-GB"/>
        </w:rPr>
        <w:t>staff</w:t>
      </w:r>
      <w:r w:rsidR="00116E39">
        <w:rPr>
          <w:rFonts w:eastAsia="Times New Roman"/>
          <w:color w:val="auto"/>
          <w:sz w:val="22"/>
          <w:szCs w:val="22"/>
          <w:lang w:val="en-GB"/>
        </w:rPr>
        <w:t xml:space="preserve"> and partners</w:t>
      </w:r>
      <w:r w:rsidR="00641ABC" w:rsidRPr="00641ABC">
        <w:rPr>
          <w:rFonts w:eastAsia="Times New Roman"/>
          <w:color w:val="auto"/>
          <w:sz w:val="22"/>
          <w:szCs w:val="22"/>
          <w:lang w:val="en-GB"/>
        </w:rPr>
        <w:t xml:space="preserve"> in </w:t>
      </w:r>
      <w:r w:rsidR="00A5476D">
        <w:rPr>
          <w:rFonts w:eastAsia="Times New Roman"/>
          <w:color w:val="auto"/>
          <w:sz w:val="22"/>
          <w:szCs w:val="22"/>
          <w:lang w:val="en-GB"/>
        </w:rPr>
        <w:t>the operating functions of the new infrastructure</w:t>
      </w:r>
      <w:r w:rsidR="00641ABC" w:rsidRPr="00641ABC">
        <w:rPr>
          <w:rFonts w:eastAsia="Times New Roman"/>
          <w:color w:val="auto"/>
          <w:sz w:val="22"/>
          <w:szCs w:val="22"/>
          <w:lang w:val="en-GB"/>
        </w:rPr>
        <w:t>.</w:t>
      </w:r>
    </w:p>
    <w:p w:rsidR="00674D0A" w:rsidRDefault="00641ABC" w:rsidP="00641ABC">
      <w:pPr>
        <w:pStyle w:val="Default"/>
        <w:rPr>
          <w:rFonts w:eastAsia="Times New Roman"/>
          <w:color w:val="auto"/>
          <w:sz w:val="22"/>
          <w:szCs w:val="22"/>
          <w:lang w:val="en-GB"/>
        </w:rPr>
      </w:pPr>
      <w:r w:rsidRPr="00641ABC">
        <w:rPr>
          <w:rFonts w:eastAsia="Times New Roman"/>
          <w:color w:val="auto"/>
          <w:sz w:val="22"/>
          <w:szCs w:val="22"/>
          <w:lang w:val="en-GB"/>
        </w:rPr>
        <w:t xml:space="preserve"> </w:t>
      </w:r>
    </w:p>
    <w:p w:rsidR="00641ABC" w:rsidRDefault="003C1405" w:rsidP="00641ABC">
      <w:pPr>
        <w:pStyle w:val="Default"/>
        <w:rPr>
          <w:rFonts w:eastAsia="Times New Roman"/>
          <w:color w:val="auto"/>
          <w:sz w:val="22"/>
          <w:szCs w:val="22"/>
          <w:lang w:val="en-GB"/>
        </w:rPr>
      </w:pPr>
      <w:r>
        <w:rPr>
          <w:rFonts w:eastAsia="Times New Roman"/>
          <w:color w:val="auto"/>
          <w:sz w:val="22"/>
          <w:szCs w:val="22"/>
          <w:lang w:val="en-GB"/>
        </w:rPr>
        <w:t>1.8</w:t>
      </w:r>
      <w:r w:rsidR="00641ABC" w:rsidRPr="00641ABC">
        <w:rPr>
          <w:rFonts w:eastAsia="Times New Roman"/>
          <w:color w:val="auto"/>
          <w:sz w:val="22"/>
          <w:szCs w:val="22"/>
          <w:lang w:val="en-GB"/>
        </w:rPr>
        <w:t xml:space="preserve"> To provide guidance and to build relationships across a wide stakeholder community to ensure </w:t>
      </w:r>
      <w:r w:rsidR="00116E39">
        <w:rPr>
          <w:rFonts w:eastAsia="Times New Roman"/>
          <w:color w:val="auto"/>
          <w:sz w:val="22"/>
          <w:szCs w:val="22"/>
          <w:lang w:val="en-GB"/>
        </w:rPr>
        <w:t xml:space="preserve">the </w:t>
      </w:r>
      <w:r w:rsidR="00602C86">
        <w:rPr>
          <w:rFonts w:eastAsia="Times New Roman"/>
          <w:color w:val="auto"/>
          <w:sz w:val="22"/>
          <w:szCs w:val="22"/>
          <w:lang w:val="en-GB"/>
        </w:rPr>
        <w:t>infr</w:t>
      </w:r>
      <w:r w:rsidR="004F2F3F">
        <w:rPr>
          <w:rFonts w:eastAsia="Times New Roman"/>
          <w:color w:val="auto"/>
          <w:sz w:val="22"/>
          <w:szCs w:val="22"/>
          <w:lang w:val="en-GB"/>
        </w:rPr>
        <w:t>astructure</w:t>
      </w:r>
      <w:r w:rsidR="00AD7F9E">
        <w:rPr>
          <w:rFonts w:eastAsia="Times New Roman"/>
          <w:color w:val="auto"/>
          <w:sz w:val="22"/>
          <w:szCs w:val="22"/>
          <w:lang w:val="en-GB"/>
        </w:rPr>
        <w:t xml:space="preserve"> is </w:t>
      </w:r>
      <w:r w:rsidR="00641ABC" w:rsidRPr="00641ABC">
        <w:rPr>
          <w:rFonts w:eastAsia="Times New Roman"/>
          <w:color w:val="auto"/>
          <w:sz w:val="22"/>
          <w:szCs w:val="22"/>
          <w:lang w:val="en-GB"/>
        </w:rPr>
        <w:t xml:space="preserve">delivered successfully. </w:t>
      </w:r>
    </w:p>
    <w:p w:rsidR="00820654" w:rsidRDefault="00820654" w:rsidP="00641ABC">
      <w:pPr>
        <w:pStyle w:val="Default"/>
        <w:rPr>
          <w:rFonts w:eastAsia="Times New Roman"/>
          <w:color w:val="auto"/>
          <w:sz w:val="22"/>
          <w:szCs w:val="22"/>
          <w:lang w:val="en-GB"/>
        </w:rPr>
      </w:pPr>
    </w:p>
    <w:p w:rsidR="003F62ED" w:rsidRDefault="00820654" w:rsidP="00641ABC">
      <w:pPr>
        <w:pStyle w:val="Default"/>
        <w:rPr>
          <w:rFonts w:eastAsia="Times New Roman"/>
          <w:color w:val="auto"/>
          <w:sz w:val="22"/>
          <w:szCs w:val="22"/>
          <w:lang w:val="en-GB"/>
        </w:rPr>
      </w:pPr>
      <w:r>
        <w:rPr>
          <w:rFonts w:eastAsia="Times New Roman"/>
          <w:color w:val="auto"/>
          <w:sz w:val="22"/>
          <w:szCs w:val="22"/>
          <w:lang w:val="en-GB"/>
        </w:rPr>
        <w:t xml:space="preserve">1.9 </w:t>
      </w:r>
      <w:r w:rsidR="003F62ED">
        <w:rPr>
          <w:rFonts w:eastAsia="Times New Roman"/>
          <w:color w:val="auto"/>
          <w:sz w:val="22"/>
          <w:szCs w:val="22"/>
          <w:lang w:val="en-GB"/>
        </w:rPr>
        <w:t xml:space="preserve">Ensure that the chosen </w:t>
      </w:r>
      <w:r w:rsidR="004F2F3F">
        <w:rPr>
          <w:rFonts w:eastAsia="Times New Roman"/>
          <w:color w:val="auto"/>
          <w:sz w:val="22"/>
          <w:szCs w:val="22"/>
          <w:lang w:val="en-GB"/>
        </w:rPr>
        <w:t xml:space="preserve">infrastructure </w:t>
      </w:r>
      <w:r w:rsidR="003F62ED">
        <w:rPr>
          <w:rFonts w:eastAsia="Times New Roman"/>
          <w:color w:val="auto"/>
          <w:sz w:val="22"/>
          <w:szCs w:val="22"/>
          <w:lang w:val="en-GB"/>
        </w:rPr>
        <w:t xml:space="preserve">will </w:t>
      </w:r>
      <w:r w:rsidR="003F62ED">
        <w:rPr>
          <w:sz w:val="22"/>
          <w:szCs w:val="22"/>
        </w:rPr>
        <w:t>meet the reporting requirements of the GFirst LEP and related partners within the project.</w:t>
      </w:r>
    </w:p>
    <w:p w:rsidR="003F62ED" w:rsidRDefault="003F62ED" w:rsidP="00641ABC">
      <w:pPr>
        <w:pStyle w:val="Default"/>
        <w:rPr>
          <w:rFonts w:eastAsia="Times New Roman"/>
          <w:color w:val="auto"/>
          <w:sz w:val="22"/>
          <w:szCs w:val="22"/>
          <w:lang w:val="en-GB"/>
        </w:rPr>
      </w:pPr>
    </w:p>
    <w:p w:rsidR="005C6FAB" w:rsidRDefault="003F62ED" w:rsidP="00641ABC">
      <w:pPr>
        <w:pStyle w:val="Default"/>
        <w:rPr>
          <w:rFonts w:eastAsia="Times New Roman"/>
          <w:color w:val="auto"/>
          <w:sz w:val="22"/>
          <w:szCs w:val="22"/>
          <w:lang w:val="en-GB"/>
        </w:rPr>
      </w:pPr>
      <w:r>
        <w:rPr>
          <w:rFonts w:eastAsia="Times New Roman"/>
          <w:color w:val="auto"/>
          <w:sz w:val="22"/>
          <w:szCs w:val="22"/>
          <w:lang w:val="en-GB"/>
        </w:rPr>
        <w:lastRenderedPageBreak/>
        <w:t xml:space="preserve">1.10 </w:t>
      </w:r>
      <w:r w:rsidR="00820654">
        <w:rPr>
          <w:rFonts w:eastAsia="Times New Roman"/>
          <w:color w:val="auto"/>
          <w:sz w:val="22"/>
          <w:szCs w:val="22"/>
          <w:lang w:val="en-GB"/>
        </w:rPr>
        <w:t>En</w:t>
      </w:r>
      <w:r w:rsidR="00381709">
        <w:rPr>
          <w:rFonts w:eastAsia="Times New Roman"/>
          <w:color w:val="auto"/>
          <w:sz w:val="22"/>
          <w:szCs w:val="22"/>
          <w:lang w:val="en-GB"/>
        </w:rPr>
        <w:t xml:space="preserve">sure that the chosen </w:t>
      </w:r>
      <w:r w:rsidR="004F2F3F">
        <w:rPr>
          <w:rFonts w:eastAsia="Times New Roman"/>
          <w:color w:val="auto"/>
          <w:sz w:val="22"/>
          <w:szCs w:val="22"/>
          <w:lang w:val="en-GB"/>
        </w:rPr>
        <w:t>infrastructure</w:t>
      </w:r>
      <w:r w:rsidR="00381709">
        <w:rPr>
          <w:rFonts w:eastAsia="Times New Roman"/>
          <w:color w:val="auto"/>
          <w:sz w:val="22"/>
          <w:szCs w:val="22"/>
          <w:lang w:val="en-GB"/>
        </w:rPr>
        <w:t xml:space="preserve"> will</w:t>
      </w:r>
      <w:r w:rsidR="00820654">
        <w:rPr>
          <w:rFonts w:eastAsia="Times New Roman"/>
          <w:color w:val="auto"/>
          <w:sz w:val="22"/>
          <w:szCs w:val="22"/>
          <w:lang w:val="en-GB"/>
        </w:rPr>
        <w:t xml:space="preserve"> </w:t>
      </w:r>
      <w:r w:rsidR="00381709">
        <w:rPr>
          <w:sz w:val="22"/>
          <w:szCs w:val="22"/>
        </w:rPr>
        <w:t>meet the evolving requirements of the Growth Hub project and support its long term sustainability</w:t>
      </w:r>
      <w:r w:rsidR="00381709">
        <w:rPr>
          <w:rFonts w:eastAsia="Times New Roman"/>
          <w:color w:val="auto"/>
          <w:sz w:val="22"/>
          <w:szCs w:val="22"/>
          <w:lang w:val="en-GB"/>
        </w:rPr>
        <w:t>.</w:t>
      </w:r>
    </w:p>
    <w:p w:rsidR="00381709" w:rsidRDefault="00381709" w:rsidP="00641ABC">
      <w:pPr>
        <w:pStyle w:val="Default"/>
        <w:rPr>
          <w:rFonts w:eastAsia="Times New Roman"/>
          <w:color w:val="auto"/>
          <w:sz w:val="22"/>
          <w:szCs w:val="22"/>
          <w:lang w:val="en-GB"/>
        </w:rPr>
      </w:pPr>
    </w:p>
    <w:p w:rsidR="004A7010" w:rsidRDefault="00FB4936" w:rsidP="00641ABC">
      <w:pPr>
        <w:pStyle w:val="Default"/>
        <w:rPr>
          <w:rFonts w:eastAsia="Times New Roman"/>
          <w:color w:val="auto"/>
          <w:sz w:val="22"/>
          <w:szCs w:val="22"/>
          <w:lang w:val="en-GB"/>
        </w:rPr>
      </w:pPr>
      <w:r>
        <w:rPr>
          <w:rFonts w:eastAsia="Times New Roman"/>
          <w:color w:val="auto"/>
          <w:sz w:val="22"/>
          <w:szCs w:val="22"/>
          <w:lang w:val="en-GB"/>
        </w:rPr>
        <w:t xml:space="preserve">1.10 </w:t>
      </w:r>
      <w:r w:rsidR="004A7010">
        <w:rPr>
          <w:rFonts w:eastAsia="Times New Roman"/>
          <w:color w:val="auto"/>
          <w:sz w:val="22"/>
          <w:szCs w:val="22"/>
          <w:lang w:val="en-GB"/>
        </w:rPr>
        <w:t>Ensure that schedules for all aspects of the project are established and maintained, and that targets are met</w:t>
      </w:r>
      <w:r>
        <w:rPr>
          <w:rFonts w:eastAsia="Times New Roman"/>
          <w:color w:val="auto"/>
          <w:sz w:val="22"/>
          <w:szCs w:val="22"/>
          <w:lang w:val="en-GB"/>
        </w:rPr>
        <w:t>.</w:t>
      </w:r>
    </w:p>
    <w:p w:rsidR="00381709" w:rsidRDefault="00381709" w:rsidP="00641ABC">
      <w:pPr>
        <w:pStyle w:val="Default"/>
        <w:rPr>
          <w:rFonts w:eastAsia="Times New Roman"/>
          <w:color w:val="auto"/>
          <w:sz w:val="22"/>
          <w:szCs w:val="22"/>
          <w:lang w:val="en-GB"/>
        </w:rPr>
      </w:pPr>
    </w:p>
    <w:p w:rsidR="004C2D9F" w:rsidRDefault="00C76266" w:rsidP="00641ABC">
      <w:pPr>
        <w:pStyle w:val="Default"/>
        <w:rPr>
          <w:rFonts w:eastAsia="Times New Roman"/>
          <w:color w:val="auto"/>
          <w:sz w:val="22"/>
          <w:szCs w:val="22"/>
          <w:lang w:val="en-GB"/>
        </w:rPr>
      </w:pPr>
      <w:r>
        <w:rPr>
          <w:rFonts w:eastAsia="Times New Roman"/>
          <w:color w:val="auto"/>
          <w:sz w:val="22"/>
          <w:szCs w:val="22"/>
          <w:lang w:val="en-GB"/>
        </w:rPr>
        <w:t xml:space="preserve">1.12 </w:t>
      </w:r>
      <w:r w:rsidR="00381709">
        <w:rPr>
          <w:rFonts w:eastAsia="Times New Roman"/>
          <w:color w:val="auto"/>
          <w:sz w:val="22"/>
          <w:szCs w:val="22"/>
          <w:lang w:val="en-GB"/>
        </w:rPr>
        <w:t>Work with Gfirst LEP’s internal teams to i</w:t>
      </w:r>
      <w:r w:rsidR="004C2D9F">
        <w:rPr>
          <w:rFonts w:eastAsia="Times New Roman"/>
          <w:color w:val="auto"/>
          <w:sz w:val="22"/>
          <w:szCs w:val="22"/>
          <w:lang w:val="en-GB"/>
        </w:rPr>
        <w:t>mprove understanding of customer data &amp; dynamics</w:t>
      </w:r>
      <w:r w:rsidR="00381709">
        <w:rPr>
          <w:rFonts w:eastAsia="Times New Roman"/>
          <w:color w:val="auto"/>
          <w:sz w:val="22"/>
          <w:szCs w:val="22"/>
          <w:lang w:val="en-GB"/>
        </w:rPr>
        <w:t xml:space="preserve"> to </w:t>
      </w:r>
      <w:r w:rsidR="004C2D9F">
        <w:rPr>
          <w:rFonts w:eastAsia="Times New Roman"/>
          <w:color w:val="auto"/>
          <w:sz w:val="22"/>
          <w:szCs w:val="22"/>
          <w:lang w:val="en-GB"/>
        </w:rPr>
        <w:t>bring added value to marketing plans &amp; strategies</w:t>
      </w:r>
      <w:r w:rsidR="00FB4936">
        <w:rPr>
          <w:rFonts w:eastAsia="Times New Roman"/>
          <w:color w:val="auto"/>
          <w:sz w:val="22"/>
          <w:szCs w:val="22"/>
          <w:lang w:val="en-GB"/>
        </w:rPr>
        <w:t>.</w:t>
      </w:r>
    </w:p>
    <w:p w:rsidR="00FB4936" w:rsidRDefault="00FB4936" w:rsidP="00641ABC">
      <w:pPr>
        <w:pStyle w:val="Default"/>
        <w:rPr>
          <w:rFonts w:eastAsia="Times New Roman"/>
          <w:color w:val="auto"/>
          <w:sz w:val="22"/>
          <w:szCs w:val="22"/>
          <w:lang w:val="en-GB"/>
        </w:rPr>
      </w:pPr>
    </w:p>
    <w:p w:rsidR="004C2D9F" w:rsidRPr="00641ABC" w:rsidRDefault="00C76266" w:rsidP="00641ABC">
      <w:pPr>
        <w:pStyle w:val="Default"/>
        <w:rPr>
          <w:rFonts w:eastAsia="Times New Roman"/>
          <w:color w:val="auto"/>
          <w:sz w:val="22"/>
          <w:szCs w:val="22"/>
          <w:lang w:val="en-GB"/>
        </w:rPr>
      </w:pPr>
      <w:r>
        <w:rPr>
          <w:rFonts w:eastAsia="Times New Roman"/>
          <w:color w:val="auto"/>
          <w:sz w:val="22"/>
          <w:szCs w:val="22"/>
          <w:lang w:val="en-GB"/>
        </w:rPr>
        <w:t xml:space="preserve">1.13 </w:t>
      </w:r>
      <w:r w:rsidR="004C2D9F">
        <w:rPr>
          <w:rFonts w:eastAsia="Times New Roman"/>
          <w:color w:val="auto"/>
          <w:sz w:val="22"/>
          <w:szCs w:val="22"/>
          <w:lang w:val="en-GB"/>
        </w:rPr>
        <w:t xml:space="preserve">Manage contracts with suppliers, ensuring all </w:t>
      </w:r>
      <w:r w:rsidR="00820654">
        <w:rPr>
          <w:rFonts w:eastAsia="Times New Roman"/>
          <w:color w:val="auto"/>
          <w:sz w:val="22"/>
          <w:szCs w:val="22"/>
          <w:lang w:val="en-GB"/>
        </w:rPr>
        <w:t>suppliers</w:t>
      </w:r>
      <w:r w:rsidR="004C2D9F">
        <w:rPr>
          <w:rFonts w:eastAsia="Times New Roman"/>
          <w:color w:val="auto"/>
          <w:sz w:val="22"/>
          <w:szCs w:val="22"/>
          <w:lang w:val="en-GB"/>
        </w:rPr>
        <w:t xml:space="preserve"> meet the requirements of the </w:t>
      </w:r>
      <w:r w:rsidR="00820654">
        <w:rPr>
          <w:rFonts w:eastAsia="Times New Roman"/>
          <w:color w:val="auto"/>
          <w:sz w:val="22"/>
          <w:szCs w:val="22"/>
          <w:lang w:val="en-GB"/>
        </w:rPr>
        <w:t>specification</w:t>
      </w:r>
      <w:r w:rsidR="00FB4936">
        <w:rPr>
          <w:rFonts w:eastAsia="Times New Roman"/>
          <w:color w:val="auto"/>
          <w:sz w:val="22"/>
          <w:szCs w:val="22"/>
          <w:lang w:val="en-GB"/>
        </w:rPr>
        <w:t>.</w:t>
      </w:r>
    </w:p>
    <w:p w:rsidR="00641ABC" w:rsidRPr="00641ABC" w:rsidRDefault="00641ABC" w:rsidP="00641ABC">
      <w:pPr>
        <w:pStyle w:val="Default"/>
        <w:rPr>
          <w:rFonts w:eastAsia="Times New Roman"/>
          <w:color w:val="auto"/>
          <w:sz w:val="22"/>
          <w:szCs w:val="22"/>
          <w:lang w:val="en-GB"/>
        </w:rPr>
      </w:pPr>
    </w:p>
    <w:p w:rsidR="00641ABC" w:rsidRDefault="00641ABC" w:rsidP="00641ABC">
      <w:pPr>
        <w:pStyle w:val="Default"/>
        <w:rPr>
          <w:rFonts w:eastAsia="Times New Roman"/>
          <w:color w:val="auto"/>
          <w:sz w:val="22"/>
          <w:szCs w:val="22"/>
          <w:lang w:val="en-GB"/>
        </w:rPr>
      </w:pPr>
      <w:r w:rsidRPr="0042201E">
        <w:rPr>
          <w:rFonts w:eastAsia="Times New Roman"/>
          <w:b/>
          <w:color w:val="auto"/>
          <w:sz w:val="22"/>
          <w:szCs w:val="22"/>
          <w:lang w:val="en-GB"/>
        </w:rPr>
        <w:t>2. Secondary Functions</w:t>
      </w:r>
      <w:r w:rsidR="0042201E">
        <w:rPr>
          <w:rFonts w:eastAsia="Times New Roman"/>
          <w:color w:val="auto"/>
          <w:sz w:val="22"/>
          <w:szCs w:val="22"/>
          <w:lang w:val="en-GB"/>
        </w:rPr>
        <w:t>:</w:t>
      </w:r>
    </w:p>
    <w:p w:rsidR="0042201E" w:rsidRPr="00641ABC" w:rsidRDefault="0042201E" w:rsidP="00641ABC">
      <w:pPr>
        <w:pStyle w:val="Default"/>
        <w:rPr>
          <w:rFonts w:eastAsia="Times New Roman"/>
          <w:color w:val="auto"/>
          <w:sz w:val="22"/>
          <w:szCs w:val="22"/>
          <w:lang w:val="en-GB"/>
        </w:rPr>
      </w:pPr>
    </w:p>
    <w:p w:rsidR="0042201E" w:rsidRDefault="0042201E" w:rsidP="00641ABC">
      <w:pPr>
        <w:pStyle w:val="Default"/>
        <w:rPr>
          <w:rFonts w:eastAsia="Times New Roman"/>
          <w:color w:val="auto"/>
          <w:sz w:val="22"/>
          <w:szCs w:val="22"/>
          <w:lang w:val="en-GB"/>
        </w:rPr>
      </w:pPr>
      <w:r>
        <w:rPr>
          <w:rFonts w:eastAsia="Times New Roman"/>
          <w:color w:val="auto"/>
          <w:sz w:val="22"/>
          <w:szCs w:val="22"/>
          <w:lang w:val="en-GB"/>
        </w:rPr>
        <w:t>2.</w:t>
      </w:r>
      <w:r w:rsidR="003C1405">
        <w:rPr>
          <w:rFonts w:eastAsia="Times New Roman"/>
          <w:color w:val="auto"/>
          <w:sz w:val="22"/>
          <w:szCs w:val="22"/>
          <w:lang w:val="en-GB"/>
        </w:rPr>
        <w:t>1</w:t>
      </w:r>
      <w:r>
        <w:rPr>
          <w:rFonts w:eastAsia="Times New Roman"/>
          <w:color w:val="auto"/>
          <w:sz w:val="22"/>
          <w:szCs w:val="22"/>
          <w:lang w:val="en-GB"/>
        </w:rPr>
        <w:t xml:space="preserve"> </w:t>
      </w:r>
      <w:r w:rsidRPr="0042201E">
        <w:rPr>
          <w:rFonts w:eastAsia="Times New Roman"/>
          <w:color w:val="auto"/>
          <w:sz w:val="22"/>
          <w:szCs w:val="22"/>
          <w:lang w:val="en-GB"/>
        </w:rPr>
        <w:t>Ensure data is held in compliance with relevant legisl</w:t>
      </w:r>
      <w:r w:rsidR="003C1405">
        <w:rPr>
          <w:rFonts w:eastAsia="Times New Roman"/>
          <w:color w:val="auto"/>
          <w:sz w:val="22"/>
          <w:szCs w:val="22"/>
          <w:lang w:val="en-GB"/>
        </w:rPr>
        <w:t>ation e.g. Data Protection Act.</w:t>
      </w:r>
    </w:p>
    <w:p w:rsidR="003C1405" w:rsidRPr="0042201E" w:rsidRDefault="003C1405" w:rsidP="00641ABC">
      <w:pPr>
        <w:pStyle w:val="Default"/>
        <w:rPr>
          <w:rFonts w:eastAsia="Times New Roman"/>
          <w:color w:val="auto"/>
          <w:sz w:val="22"/>
          <w:szCs w:val="22"/>
          <w:lang w:val="en-GB"/>
        </w:rPr>
      </w:pPr>
    </w:p>
    <w:p w:rsidR="0042201E" w:rsidRPr="0042201E" w:rsidRDefault="0042201E" w:rsidP="0042201E">
      <w:pPr>
        <w:pStyle w:val="Default"/>
        <w:rPr>
          <w:rFonts w:eastAsia="Times New Roman"/>
          <w:color w:val="auto"/>
          <w:sz w:val="22"/>
          <w:szCs w:val="22"/>
          <w:lang w:val="en-GB"/>
        </w:rPr>
      </w:pPr>
      <w:r>
        <w:rPr>
          <w:rFonts w:eastAsia="Times New Roman"/>
          <w:color w:val="auto"/>
          <w:sz w:val="22"/>
          <w:szCs w:val="22"/>
          <w:lang w:val="en-GB"/>
        </w:rPr>
        <w:t>2.</w:t>
      </w:r>
      <w:r w:rsidR="003C1405">
        <w:rPr>
          <w:rFonts w:eastAsia="Times New Roman"/>
          <w:color w:val="auto"/>
          <w:sz w:val="22"/>
          <w:szCs w:val="22"/>
          <w:lang w:val="en-GB"/>
        </w:rPr>
        <w:t>2</w:t>
      </w:r>
      <w:r>
        <w:rPr>
          <w:rFonts w:eastAsia="Times New Roman"/>
          <w:color w:val="auto"/>
          <w:sz w:val="22"/>
          <w:szCs w:val="22"/>
          <w:lang w:val="en-GB"/>
        </w:rPr>
        <w:t xml:space="preserve"> </w:t>
      </w:r>
      <w:r w:rsidRPr="0042201E">
        <w:rPr>
          <w:rFonts w:eastAsia="Times New Roman"/>
          <w:color w:val="auto"/>
          <w:sz w:val="22"/>
          <w:szCs w:val="22"/>
          <w:lang w:val="en-GB"/>
        </w:rPr>
        <w:t xml:space="preserve">To contribute to the work of other areas of the </w:t>
      </w:r>
      <w:r w:rsidR="00AD7F9E" w:rsidRPr="00674D0A">
        <w:rPr>
          <w:rFonts w:eastAsia="Times New Roman"/>
          <w:color w:val="auto"/>
          <w:sz w:val="22"/>
          <w:szCs w:val="22"/>
          <w:lang w:val="en-GB"/>
        </w:rPr>
        <w:t>wider digital infrastructure co-ordination</w:t>
      </w:r>
      <w:r w:rsidR="00AD7F9E" w:rsidRPr="0042201E">
        <w:rPr>
          <w:rFonts w:eastAsia="Times New Roman"/>
          <w:color w:val="auto"/>
          <w:sz w:val="22"/>
          <w:szCs w:val="22"/>
          <w:lang w:val="en-GB"/>
        </w:rPr>
        <w:t xml:space="preserve"> </w:t>
      </w:r>
      <w:r w:rsidRPr="0042201E">
        <w:rPr>
          <w:rFonts w:eastAsia="Times New Roman"/>
          <w:color w:val="auto"/>
          <w:sz w:val="22"/>
          <w:szCs w:val="22"/>
          <w:lang w:val="en-GB"/>
        </w:rPr>
        <w:t xml:space="preserve">as required. </w:t>
      </w:r>
    </w:p>
    <w:p w:rsidR="0042201E" w:rsidRDefault="0042201E" w:rsidP="00641ABC">
      <w:pPr>
        <w:pStyle w:val="Default"/>
        <w:rPr>
          <w:rFonts w:eastAsia="Times New Roman"/>
          <w:color w:val="auto"/>
          <w:sz w:val="22"/>
          <w:szCs w:val="22"/>
          <w:lang w:val="en-GB"/>
        </w:rPr>
      </w:pPr>
    </w:p>
    <w:p w:rsidR="007854CE" w:rsidRPr="007854CE" w:rsidRDefault="00C11D6C">
      <w:pPr>
        <w:rPr>
          <w:rFonts w:cs="Arial"/>
          <w:b/>
          <w:sz w:val="22"/>
          <w:szCs w:val="22"/>
        </w:rPr>
      </w:pPr>
      <w:r w:rsidRPr="007854CE">
        <w:rPr>
          <w:rFonts w:cs="Arial"/>
          <w:sz w:val="22"/>
          <w:szCs w:val="22"/>
        </w:rPr>
        <w:tab/>
      </w:r>
      <w:r w:rsidRPr="007854CE">
        <w:rPr>
          <w:rFonts w:cs="Arial"/>
          <w:sz w:val="22"/>
          <w:szCs w:val="22"/>
        </w:rPr>
        <w:tab/>
      </w:r>
      <w:r w:rsidRPr="007854CE">
        <w:rPr>
          <w:rFonts w:cs="Arial"/>
          <w:b/>
          <w:sz w:val="22"/>
          <w:szCs w:val="22"/>
        </w:rPr>
        <w:tab/>
      </w:r>
    </w:p>
    <w:p w:rsidR="00C11D6C" w:rsidRPr="007854CE" w:rsidRDefault="00C11D6C" w:rsidP="007854CE">
      <w:pPr>
        <w:jc w:val="center"/>
        <w:rPr>
          <w:rFonts w:cs="Arial"/>
          <w:b/>
          <w:sz w:val="22"/>
          <w:szCs w:val="22"/>
        </w:rPr>
      </w:pPr>
      <w:r w:rsidRPr="007854CE">
        <w:rPr>
          <w:rFonts w:cs="Arial"/>
          <w:b/>
          <w:sz w:val="22"/>
          <w:szCs w:val="22"/>
        </w:rPr>
        <w:t>PERSON SPECIFICATION</w:t>
      </w:r>
    </w:p>
    <w:p w:rsidR="00C11D6C" w:rsidRPr="007854CE" w:rsidRDefault="00C11D6C">
      <w:pPr>
        <w:rPr>
          <w:rFonts w:cs="Arial"/>
          <w:sz w:val="22"/>
          <w:szCs w:val="22"/>
        </w:rPr>
      </w:pPr>
    </w:p>
    <w:tbl>
      <w:tblPr>
        <w:tblW w:w="9039"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4679"/>
        <w:gridCol w:w="1751"/>
        <w:gridCol w:w="517"/>
      </w:tblGrid>
      <w:tr w:rsidR="0042201E" w:rsidRPr="007854CE" w:rsidTr="0042201E">
        <w:tc>
          <w:tcPr>
            <w:tcW w:w="2092" w:type="dxa"/>
            <w:tcBorders>
              <w:left w:val="single" w:sz="4" w:space="0" w:color="auto"/>
            </w:tcBorders>
            <w:vAlign w:val="center"/>
          </w:tcPr>
          <w:p w:rsidR="0042201E" w:rsidRPr="007854CE" w:rsidRDefault="0042201E" w:rsidP="00E04454">
            <w:pPr>
              <w:rPr>
                <w:rFonts w:cs="Arial"/>
                <w:b/>
                <w:bCs/>
                <w:sz w:val="22"/>
                <w:szCs w:val="22"/>
              </w:rPr>
            </w:pPr>
            <w:r>
              <w:rPr>
                <w:rFonts w:cs="Arial"/>
                <w:b/>
                <w:bCs/>
                <w:sz w:val="22"/>
                <w:szCs w:val="22"/>
              </w:rPr>
              <w:t xml:space="preserve"> </w:t>
            </w:r>
          </w:p>
        </w:tc>
        <w:tc>
          <w:tcPr>
            <w:tcW w:w="4679" w:type="dxa"/>
            <w:vAlign w:val="center"/>
          </w:tcPr>
          <w:p w:rsidR="0042201E" w:rsidRPr="0042201E" w:rsidRDefault="0042201E" w:rsidP="00E04454">
            <w:pPr>
              <w:rPr>
                <w:rFonts w:cs="Arial"/>
                <w:b/>
                <w:sz w:val="22"/>
                <w:szCs w:val="22"/>
              </w:rPr>
            </w:pPr>
            <w:r w:rsidRPr="0042201E">
              <w:rPr>
                <w:rFonts w:cs="Arial"/>
                <w:b/>
                <w:sz w:val="22"/>
                <w:szCs w:val="22"/>
              </w:rPr>
              <w:t>Essential</w:t>
            </w:r>
          </w:p>
        </w:tc>
        <w:tc>
          <w:tcPr>
            <w:tcW w:w="2268" w:type="dxa"/>
            <w:gridSpan w:val="2"/>
            <w:vAlign w:val="center"/>
          </w:tcPr>
          <w:p w:rsidR="0042201E" w:rsidRPr="007854CE" w:rsidRDefault="0042201E" w:rsidP="00E04454">
            <w:pPr>
              <w:rPr>
                <w:rFonts w:cs="Arial"/>
                <w:sz w:val="22"/>
                <w:szCs w:val="22"/>
              </w:rPr>
            </w:pPr>
            <w:r w:rsidRPr="0042201E">
              <w:rPr>
                <w:rFonts w:cs="Arial"/>
                <w:b/>
                <w:sz w:val="22"/>
                <w:szCs w:val="22"/>
              </w:rPr>
              <w:t>Desirable</w:t>
            </w:r>
          </w:p>
        </w:tc>
      </w:tr>
      <w:tr w:rsidR="008B186C" w:rsidRPr="007854CE" w:rsidTr="0042201E">
        <w:tc>
          <w:tcPr>
            <w:tcW w:w="2092" w:type="dxa"/>
            <w:tcBorders>
              <w:left w:val="single" w:sz="4" w:space="0" w:color="auto"/>
            </w:tcBorders>
            <w:vAlign w:val="center"/>
          </w:tcPr>
          <w:p w:rsidR="008B186C" w:rsidRPr="0042201E" w:rsidRDefault="008B186C" w:rsidP="0042201E">
            <w:pPr>
              <w:rPr>
                <w:rFonts w:cs="Arial"/>
                <w:b/>
                <w:bCs/>
                <w:sz w:val="22"/>
                <w:szCs w:val="22"/>
              </w:rPr>
            </w:pPr>
            <w:r w:rsidRPr="0042201E">
              <w:rPr>
                <w:rFonts w:cs="Arial"/>
                <w:b/>
                <w:bCs/>
                <w:sz w:val="22"/>
                <w:szCs w:val="22"/>
              </w:rPr>
              <w:t xml:space="preserve">Previous </w:t>
            </w:r>
          </w:p>
          <w:p w:rsidR="008B186C" w:rsidRPr="007854CE" w:rsidRDefault="008B186C" w:rsidP="0042201E">
            <w:pPr>
              <w:rPr>
                <w:rFonts w:cs="Arial"/>
                <w:b/>
                <w:bCs/>
                <w:sz w:val="22"/>
                <w:szCs w:val="22"/>
              </w:rPr>
            </w:pPr>
            <w:r w:rsidRPr="0042201E">
              <w:rPr>
                <w:rFonts w:cs="Arial"/>
                <w:b/>
                <w:bCs/>
                <w:sz w:val="22"/>
                <w:szCs w:val="22"/>
              </w:rPr>
              <w:t>Experience</w:t>
            </w:r>
          </w:p>
        </w:tc>
        <w:tc>
          <w:tcPr>
            <w:tcW w:w="4679" w:type="dxa"/>
          </w:tcPr>
          <w:p w:rsidR="008B186C" w:rsidRDefault="008B186C" w:rsidP="00FB7238">
            <w:pPr>
              <w:pStyle w:val="Default"/>
              <w:rPr>
                <w:rFonts w:eastAsia="Times New Roman"/>
                <w:color w:val="auto"/>
                <w:sz w:val="22"/>
                <w:szCs w:val="22"/>
                <w:lang w:val="en-GB"/>
              </w:rPr>
            </w:pPr>
          </w:p>
          <w:p w:rsidR="008B186C" w:rsidRDefault="008B186C" w:rsidP="00FB7238">
            <w:pPr>
              <w:pStyle w:val="Default"/>
              <w:rPr>
                <w:color w:val="auto"/>
                <w:sz w:val="23"/>
                <w:szCs w:val="23"/>
              </w:rPr>
            </w:pPr>
            <w:r w:rsidRPr="006961D1">
              <w:rPr>
                <w:color w:val="auto"/>
                <w:sz w:val="23"/>
                <w:szCs w:val="23"/>
              </w:rPr>
              <w:t>Full project life cycle experience from initial planning, scoping through to implementation and support with the ability to solely drive the project against the agreed budget and timescales</w:t>
            </w:r>
          </w:p>
          <w:p w:rsidR="003C42CC" w:rsidRDefault="003C42CC" w:rsidP="00FB7238">
            <w:pPr>
              <w:pStyle w:val="Default"/>
              <w:rPr>
                <w:color w:val="auto"/>
                <w:sz w:val="23"/>
                <w:szCs w:val="23"/>
              </w:rPr>
            </w:pPr>
          </w:p>
          <w:p w:rsidR="003C42CC" w:rsidRDefault="003C42CC" w:rsidP="00FB7238">
            <w:pPr>
              <w:pStyle w:val="Default"/>
              <w:rPr>
                <w:rFonts w:eastAsia="Times New Roman"/>
                <w:color w:val="auto"/>
                <w:sz w:val="22"/>
                <w:szCs w:val="22"/>
                <w:lang w:val="en-GB"/>
              </w:rPr>
            </w:pPr>
            <w:r>
              <w:rPr>
                <w:color w:val="auto"/>
                <w:sz w:val="23"/>
                <w:szCs w:val="23"/>
              </w:rPr>
              <w:t>Budget management</w:t>
            </w:r>
          </w:p>
          <w:p w:rsidR="008B186C" w:rsidRDefault="008B186C" w:rsidP="00FB7238">
            <w:pPr>
              <w:pStyle w:val="Default"/>
              <w:rPr>
                <w:rFonts w:eastAsia="Times New Roman"/>
                <w:color w:val="auto"/>
                <w:sz w:val="22"/>
                <w:szCs w:val="22"/>
                <w:lang w:val="en-GB"/>
              </w:rPr>
            </w:pPr>
          </w:p>
          <w:p w:rsidR="008B186C" w:rsidRDefault="008B186C" w:rsidP="00FB7238">
            <w:pPr>
              <w:pStyle w:val="Default"/>
              <w:rPr>
                <w:rFonts w:eastAsia="Times New Roman"/>
                <w:color w:val="auto"/>
                <w:sz w:val="22"/>
                <w:szCs w:val="22"/>
                <w:lang w:val="en-GB"/>
              </w:rPr>
            </w:pPr>
            <w:r>
              <w:rPr>
                <w:rFonts w:eastAsia="Times New Roman"/>
                <w:color w:val="auto"/>
                <w:sz w:val="22"/>
                <w:szCs w:val="22"/>
                <w:lang w:val="en-GB"/>
              </w:rPr>
              <w:t xml:space="preserve">Digital and CRM expert with broad experience of delivering digital </w:t>
            </w:r>
            <w:r w:rsidR="009D4B70">
              <w:rPr>
                <w:rFonts w:eastAsia="Times New Roman"/>
                <w:color w:val="auto"/>
                <w:sz w:val="22"/>
                <w:szCs w:val="22"/>
                <w:lang w:val="en-GB"/>
              </w:rPr>
              <w:t>infrastructure</w:t>
            </w:r>
            <w:r>
              <w:rPr>
                <w:rFonts w:eastAsia="Times New Roman"/>
                <w:color w:val="auto"/>
                <w:sz w:val="22"/>
                <w:szCs w:val="22"/>
                <w:lang w:val="en-GB"/>
              </w:rPr>
              <w:t xml:space="preserve"> through the full lifecycle.</w:t>
            </w:r>
          </w:p>
          <w:p w:rsidR="008B186C" w:rsidRDefault="008B186C" w:rsidP="00FB7238">
            <w:pPr>
              <w:pStyle w:val="Default"/>
              <w:rPr>
                <w:rFonts w:eastAsia="Times New Roman"/>
                <w:color w:val="auto"/>
                <w:sz w:val="22"/>
                <w:szCs w:val="22"/>
                <w:lang w:val="en-GB"/>
              </w:rPr>
            </w:pPr>
          </w:p>
          <w:p w:rsidR="008B186C" w:rsidRPr="009D4B70" w:rsidRDefault="008B186C" w:rsidP="00FB7238">
            <w:pPr>
              <w:pStyle w:val="Default"/>
              <w:rPr>
                <w:color w:val="auto"/>
                <w:sz w:val="23"/>
                <w:szCs w:val="23"/>
              </w:rPr>
            </w:pPr>
            <w:r w:rsidRPr="006961D1">
              <w:rPr>
                <w:color w:val="auto"/>
                <w:sz w:val="23"/>
                <w:szCs w:val="23"/>
              </w:rPr>
              <w:t xml:space="preserve">Previous experience of engaging and working with 3rd party suppliers </w:t>
            </w:r>
          </w:p>
          <w:p w:rsidR="008B186C" w:rsidRDefault="008B186C" w:rsidP="00FB7238">
            <w:pPr>
              <w:pStyle w:val="Default"/>
              <w:rPr>
                <w:rFonts w:eastAsia="Times New Roman"/>
                <w:color w:val="auto"/>
                <w:sz w:val="22"/>
                <w:szCs w:val="22"/>
                <w:lang w:val="en-GB"/>
              </w:rPr>
            </w:pPr>
          </w:p>
          <w:p w:rsidR="008B186C" w:rsidRDefault="008B186C" w:rsidP="00FB7238">
            <w:pPr>
              <w:pStyle w:val="Default"/>
              <w:rPr>
                <w:sz w:val="22"/>
                <w:szCs w:val="22"/>
              </w:rPr>
            </w:pPr>
            <w:r w:rsidRPr="0042201E">
              <w:rPr>
                <w:rFonts w:eastAsia="Times New Roman"/>
                <w:color w:val="auto"/>
                <w:sz w:val="22"/>
                <w:szCs w:val="22"/>
                <w:lang w:val="en-GB"/>
              </w:rPr>
              <w:t xml:space="preserve">Substantial relevant l experience of </w:t>
            </w:r>
            <w:r>
              <w:rPr>
                <w:sz w:val="22"/>
                <w:szCs w:val="22"/>
              </w:rPr>
              <w:t>managing a</w:t>
            </w:r>
            <w:r w:rsidR="009D4B70">
              <w:rPr>
                <w:sz w:val="22"/>
                <w:szCs w:val="22"/>
              </w:rPr>
              <w:t>n OJEU</w:t>
            </w:r>
            <w:r>
              <w:rPr>
                <w:sz w:val="22"/>
                <w:szCs w:val="22"/>
              </w:rPr>
              <w:t xml:space="preserve"> </w:t>
            </w:r>
            <w:r w:rsidRPr="00C76EFC">
              <w:rPr>
                <w:sz w:val="22"/>
                <w:szCs w:val="22"/>
                <w:lang w:val="en-GB"/>
              </w:rPr>
              <w:t>procurement</w:t>
            </w:r>
            <w:r>
              <w:rPr>
                <w:rFonts w:ascii="Times New Roman" w:hAnsi="Times New Roman"/>
              </w:rPr>
              <w:t xml:space="preserve"> </w:t>
            </w:r>
            <w:r>
              <w:rPr>
                <w:sz w:val="22"/>
                <w:szCs w:val="22"/>
              </w:rPr>
              <w:t>process.</w:t>
            </w:r>
          </w:p>
          <w:p w:rsidR="008B186C" w:rsidRPr="0042201E" w:rsidRDefault="008B186C" w:rsidP="00FB7238">
            <w:pPr>
              <w:pStyle w:val="Default"/>
              <w:rPr>
                <w:rFonts w:eastAsia="Times New Roman"/>
                <w:color w:val="auto"/>
                <w:sz w:val="22"/>
                <w:szCs w:val="22"/>
                <w:lang w:val="en-GB"/>
              </w:rPr>
            </w:pPr>
          </w:p>
          <w:p w:rsidR="008B186C" w:rsidRPr="0042201E" w:rsidRDefault="008B186C" w:rsidP="00FB7238">
            <w:pPr>
              <w:pStyle w:val="Default"/>
              <w:rPr>
                <w:rFonts w:eastAsia="Times New Roman"/>
                <w:color w:val="auto"/>
                <w:sz w:val="22"/>
                <w:szCs w:val="22"/>
                <w:lang w:val="en-GB"/>
              </w:rPr>
            </w:pPr>
            <w:r w:rsidRPr="0042201E">
              <w:rPr>
                <w:rFonts w:eastAsia="Times New Roman"/>
                <w:color w:val="auto"/>
                <w:sz w:val="22"/>
                <w:szCs w:val="22"/>
                <w:lang w:val="en-GB"/>
              </w:rPr>
              <w:t>Proven experience in building strong relationships across organisation</w:t>
            </w:r>
            <w:r>
              <w:rPr>
                <w:rFonts w:eastAsia="Times New Roman"/>
                <w:color w:val="auto"/>
                <w:sz w:val="22"/>
                <w:szCs w:val="22"/>
                <w:lang w:val="en-GB"/>
              </w:rPr>
              <w:t>s, stakeholder &amp; partner groups.</w:t>
            </w:r>
          </w:p>
          <w:p w:rsidR="008B186C" w:rsidRPr="0042201E" w:rsidRDefault="008B186C" w:rsidP="00FB7238">
            <w:pPr>
              <w:pStyle w:val="Default"/>
              <w:rPr>
                <w:rFonts w:eastAsia="Times New Roman"/>
                <w:color w:val="auto"/>
                <w:sz w:val="22"/>
                <w:szCs w:val="22"/>
                <w:lang w:val="en-GB"/>
              </w:rPr>
            </w:pPr>
          </w:p>
          <w:p w:rsidR="008B186C" w:rsidRPr="00F44C5D" w:rsidRDefault="008B186C" w:rsidP="00FB7238">
            <w:pPr>
              <w:pStyle w:val="Default"/>
              <w:rPr>
                <w:rFonts w:eastAsia="Times New Roman"/>
                <w:color w:val="auto"/>
                <w:sz w:val="22"/>
                <w:szCs w:val="22"/>
                <w:lang w:val="en-GB"/>
              </w:rPr>
            </w:pPr>
            <w:r w:rsidRPr="0042201E">
              <w:rPr>
                <w:rFonts w:eastAsia="Times New Roman"/>
                <w:color w:val="auto"/>
                <w:sz w:val="22"/>
                <w:szCs w:val="22"/>
                <w:lang w:val="en-GB"/>
              </w:rPr>
              <w:t>Commercial awareness</w:t>
            </w:r>
          </w:p>
        </w:tc>
        <w:tc>
          <w:tcPr>
            <w:tcW w:w="2268" w:type="dxa"/>
            <w:gridSpan w:val="2"/>
          </w:tcPr>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Working in a rapidly changing, dynamic environment</w:t>
            </w:r>
          </w:p>
          <w:p w:rsidR="008B186C" w:rsidRPr="007854CE" w:rsidRDefault="008B186C" w:rsidP="00E04454">
            <w:pPr>
              <w:rPr>
                <w:rFonts w:cs="Arial"/>
                <w:sz w:val="22"/>
                <w:szCs w:val="22"/>
              </w:rPr>
            </w:pPr>
          </w:p>
        </w:tc>
      </w:tr>
      <w:tr w:rsidR="008B186C" w:rsidRPr="007854CE" w:rsidTr="0042201E">
        <w:tc>
          <w:tcPr>
            <w:tcW w:w="2092" w:type="dxa"/>
            <w:tcBorders>
              <w:left w:val="single" w:sz="4" w:space="0" w:color="auto"/>
            </w:tcBorders>
            <w:vAlign w:val="center"/>
          </w:tcPr>
          <w:p w:rsidR="008B186C" w:rsidRPr="0042201E" w:rsidRDefault="008B186C" w:rsidP="0042201E">
            <w:pPr>
              <w:rPr>
                <w:rFonts w:cs="Arial"/>
                <w:b/>
                <w:bCs/>
                <w:sz w:val="22"/>
                <w:szCs w:val="22"/>
              </w:rPr>
            </w:pPr>
            <w:r w:rsidRPr="0042201E">
              <w:rPr>
                <w:rFonts w:cs="Arial"/>
                <w:b/>
                <w:bCs/>
                <w:sz w:val="22"/>
                <w:szCs w:val="22"/>
              </w:rPr>
              <w:t xml:space="preserve">Training </w:t>
            </w:r>
          </w:p>
          <w:p w:rsidR="008B186C" w:rsidRPr="007854CE" w:rsidRDefault="008B186C" w:rsidP="0042201E">
            <w:pPr>
              <w:rPr>
                <w:rFonts w:cs="Arial"/>
                <w:b/>
                <w:bCs/>
                <w:sz w:val="22"/>
                <w:szCs w:val="22"/>
              </w:rPr>
            </w:pPr>
            <w:r w:rsidRPr="0042201E">
              <w:rPr>
                <w:rFonts w:cs="Arial"/>
                <w:b/>
                <w:bCs/>
                <w:sz w:val="22"/>
                <w:szCs w:val="22"/>
              </w:rPr>
              <w:t>Specialist skills</w:t>
            </w:r>
          </w:p>
        </w:tc>
        <w:tc>
          <w:tcPr>
            <w:tcW w:w="4679" w:type="dxa"/>
          </w:tcPr>
          <w:p w:rsidR="008B186C" w:rsidRDefault="008B186C" w:rsidP="0042201E">
            <w:pPr>
              <w:pStyle w:val="Default"/>
              <w:rPr>
                <w:rFonts w:eastAsia="Times New Roman"/>
                <w:color w:val="auto"/>
                <w:sz w:val="22"/>
                <w:szCs w:val="22"/>
                <w:lang w:val="en-GB"/>
              </w:rPr>
            </w:pPr>
            <w:r>
              <w:rPr>
                <w:rFonts w:eastAsia="Times New Roman"/>
                <w:color w:val="auto"/>
                <w:sz w:val="22"/>
                <w:szCs w:val="22"/>
                <w:lang w:val="en-GB"/>
              </w:rPr>
              <w:t>Understanding and knowledge of CRM products, deployments and solutions</w:t>
            </w:r>
          </w:p>
          <w:p w:rsidR="008B186C"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Pr>
                <w:rFonts w:eastAsia="Times New Roman"/>
                <w:color w:val="auto"/>
                <w:sz w:val="22"/>
                <w:szCs w:val="22"/>
                <w:lang w:val="en-GB"/>
              </w:rPr>
              <w:t>Managing end-to-end CRM implementation including data migration.</w:t>
            </w:r>
          </w:p>
          <w:p w:rsidR="008B186C"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lastRenderedPageBreak/>
              <w:t xml:space="preserve">Excellent planning &amp; organisational skills </w:t>
            </w:r>
          </w:p>
          <w:p w:rsidR="008B186C" w:rsidRPr="0042201E"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 xml:space="preserve">Ability to use IT packages, including project management tools, to manage complex documents, plans and data. </w:t>
            </w:r>
          </w:p>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 xml:space="preserve"> </w:t>
            </w:r>
          </w:p>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 xml:space="preserve">Demonstrable communication and stakeholder management skills </w:t>
            </w:r>
          </w:p>
          <w:p w:rsidR="008B186C" w:rsidRDefault="008B186C" w:rsidP="0042201E">
            <w:pPr>
              <w:pStyle w:val="Default"/>
              <w:rPr>
                <w:rFonts w:eastAsia="Times New Roman"/>
                <w:color w:val="auto"/>
                <w:sz w:val="22"/>
                <w:szCs w:val="22"/>
                <w:lang w:val="en-GB"/>
              </w:rPr>
            </w:pPr>
          </w:p>
          <w:p w:rsidR="008B186C" w:rsidRDefault="008B186C" w:rsidP="0042201E">
            <w:pPr>
              <w:pStyle w:val="Default"/>
              <w:rPr>
                <w:rFonts w:eastAsia="Times New Roman"/>
                <w:color w:val="auto"/>
                <w:sz w:val="22"/>
                <w:szCs w:val="22"/>
                <w:lang w:val="en-GB"/>
              </w:rPr>
            </w:pPr>
            <w:r>
              <w:rPr>
                <w:rFonts w:eastAsia="Times New Roman"/>
                <w:color w:val="auto"/>
                <w:sz w:val="22"/>
                <w:szCs w:val="22"/>
                <w:lang w:val="en-GB"/>
              </w:rPr>
              <w:t>Strong understanding of Data Protection legislation</w:t>
            </w:r>
          </w:p>
          <w:p w:rsidR="008B186C" w:rsidRPr="0042201E"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Proven ability to coac</w:t>
            </w:r>
            <w:r>
              <w:rPr>
                <w:rFonts w:eastAsia="Times New Roman"/>
                <w:color w:val="auto"/>
                <w:sz w:val="22"/>
                <w:szCs w:val="22"/>
                <w:lang w:val="en-GB"/>
              </w:rPr>
              <w:t>h, motivate and train others in the use of IT Systems</w:t>
            </w:r>
          </w:p>
          <w:p w:rsidR="008B186C" w:rsidRPr="007854CE" w:rsidRDefault="008B186C" w:rsidP="005A0930">
            <w:pPr>
              <w:rPr>
                <w:rFonts w:cs="Arial"/>
                <w:sz w:val="22"/>
                <w:szCs w:val="22"/>
              </w:rPr>
            </w:pPr>
          </w:p>
        </w:tc>
        <w:tc>
          <w:tcPr>
            <w:tcW w:w="2268" w:type="dxa"/>
            <w:gridSpan w:val="2"/>
          </w:tcPr>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lastRenderedPageBreak/>
              <w:t xml:space="preserve">Innovative and proactive approach to solutions and work. </w:t>
            </w:r>
          </w:p>
          <w:p w:rsidR="008B186C" w:rsidRPr="007854CE" w:rsidRDefault="008B186C" w:rsidP="005A0930">
            <w:pPr>
              <w:rPr>
                <w:rFonts w:cs="Arial"/>
                <w:sz w:val="22"/>
                <w:szCs w:val="22"/>
              </w:rPr>
            </w:pPr>
          </w:p>
        </w:tc>
      </w:tr>
      <w:tr w:rsidR="008B186C" w:rsidRPr="007854CE" w:rsidTr="0042201E">
        <w:tc>
          <w:tcPr>
            <w:tcW w:w="2092" w:type="dxa"/>
            <w:tcBorders>
              <w:left w:val="single" w:sz="4" w:space="0" w:color="auto"/>
            </w:tcBorders>
            <w:vAlign w:val="center"/>
          </w:tcPr>
          <w:p w:rsidR="008B186C" w:rsidRPr="007854CE" w:rsidRDefault="008B186C" w:rsidP="00E04454">
            <w:pPr>
              <w:rPr>
                <w:rFonts w:cs="Arial"/>
                <w:b/>
                <w:bCs/>
                <w:sz w:val="22"/>
                <w:szCs w:val="22"/>
              </w:rPr>
            </w:pPr>
            <w:r w:rsidRPr="0042201E">
              <w:rPr>
                <w:rFonts w:cs="Arial"/>
                <w:b/>
                <w:bCs/>
                <w:sz w:val="22"/>
                <w:szCs w:val="22"/>
              </w:rPr>
              <w:lastRenderedPageBreak/>
              <w:t>Disposition</w:t>
            </w:r>
          </w:p>
        </w:tc>
        <w:tc>
          <w:tcPr>
            <w:tcW w:w="4679" w:type="dxa"/>
          </w:tcPr>
          <w:p w:rsidR="008B186C" w:rsidRPr="003F62ED" w:rsidRDefault="008B186C" w:rsidP="008B186C">
            <w:pPr>
              <w:pStyle w:val="Default"/>
              <w:rPr>
                <w:color w:val="auto"/>
                <w:sz w:val="23"/>
                <w:szCs w:val="23"/>
              </w:rPr>
            </w:pPr>
            <w:r w:rsidRPr="003F62ED">
              <w:rPr>
                <w:color w:val="auto"/>
                <w:sz w:val="23"/>
                <w:szCs w:val="23"/>
              </w:rPr>
              <w:t>Excellent communication and relationship building skills with the ability to adapt to the different audiences and challenge where required</w:t>
            </w:r>
          </w:p>
          <w:p w:rsidR="008B186C"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 xml:space="preserve">Professional and confident </w:t>
            </w:r>
          </w:p>
          <w:p w:rsidR="008B186C" w:rsidRPr="0042201E"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Self-motivated and dynamic individual who can work on own initiative and take responsibility</w:t>
            </w:r>
          </w:p>
          <w:p w:rsidR="008B186C" w:rsidRPr="0042201E"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 xml:space="preserve">A collaborative worker who is able to share learning and learn from others </w:t>
            </w:r>
          </w:p>
          <w:p w:rsidR="008B186C" w:rsidRPr="0042201E" w:rsidRDefault="008B186C" w:rsidP="0042201E">
            <w:pPr>
              <w:pStyle w:val="Default"/>
              <w:rPr>
                <w:rFonts w:eastAsia="Times New Roman"/>
                <w:color w:val="auto"/>
                <w:sz w:val="22"/>
                <w:szCs w:val="22"/>
                <w:lang w:val="en-GB"/>
              </w:rPr>
            </w:pPr>
          </w:p>
          <w:p w:rsidR="008B186C"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 xml:space="preserve">Resilient, problem solving approach </w:t>
            </w:r>
          </w:p>
          <w:p w:rsidR="008B186C" w:rsidRDefault="008B186C" w:rsidP="0042201E">
            <w:pPr>
              <w:pStyle w:val="Default"/>
              <w:rPr>
                <w:rFonts w:eastAsia="Times New Roman"/>
                <w:color w:val="auto"/>
                <w:sz w:val="22"/>
                <w:szCs w:val="22"/>
                <w:lang w:val="en-GB"/>
              </w:rPr>
            </w:pPr>
          </w:p>
          <w:p w:rsidR="008B186C" w:rsidRDefault="008B186C" w:rsidP="0042201E">
            <w:pPr>
              <w:pStyle w:val="Default"/>
              <w:rPr>
                <w:rFonts w:eastAsia="Times New Roman"/>
                <w:color w:val="auto"/>
                <w:sz w:val="22"/>
                <w:szCs w:val="22"/>
                <w:lang w:val="en-GB"/>
              </w:rPr>
            </w:pPr>
            <w:r>
              <w:rPr>
                <w:rFonts w:eastAsia="Times New Roman"/>
                <w:color w:val="auto"/>
                <w:sz w:val="22"/>
                <w:szCs w:val="22"/>
                <w:lang w:val="en-GB"/>
              </w:rPr>
              <w:t xml:space="preserve">Competent negotiator </w:t>
            </w:r>
          </w:p>
          <w:p w:rsidR="008B186C"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Pr>
                <w:rFonts w:eastAsia="Times New Roman"/>
                <w:color w:val="auto"/>
                <w:sz w:val="22"/>
                <w:szCs w:val="22"/>
                <w:lang w:val="en-GB"/>
              </w:rPr>
              <w:t>Flexible and responsive to business demands as required</w:t>
            </w:r>
          </w:p>
          <w:p w:rsidR="008B186C" w:rsidRPr="0042201E"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 xml:space="preserve">Good time management, ability to work under pressure &amp; to respond quickly to change </w:t>
            </w:r>
          </w:p>
          <w:p w:rsidR="008B186C" w:rsidRPr="0042201E" w:rsidRDefault="008B186C" w:rsidP="0042201E">
            <w:pPr>
              <w:pStyle w:val="Default"/>
              <w:rPr>
                <w:rFonts w:eastAsia="Times New Roman"/>
                <w:color w:val="auto"/>
                <w:sz w:val="22"/>
                <w:szCs w:val="22"/>
                <w:lang w:val="en-GB"/>
              </w:rPr>
            </w:pPr>
          </w:p>
          <w:p w:rsidR="008B186C"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 xml:space="preserve">Ability to successfully manage conflicting priorities </w:t>
            </w:r>
          </w:p>
          <w:p w:rsidR="008B186C" w:rsidRDefault="008B186C" w:rsidP="0042201E">
            <w:pPr>
              <w:pStyle w:val="Default"/>
              <w:rPr>
                <w:rFonts w:eastAsia="Times New Roman"/>
                <w:color w:val="auto"/>
                <w:sz w:val="22"/>
                <w:szCs w:val="22"/>
                <w:lang w:val="en-GB"/>
              </w:rPr>
            </w:pPr>
          </w:p>
          <w:p w:rsidR="008B186C" w:rsidRDefault="008B186C" w:rsidP="0042201E">
            <w:pPr>
              <w:pStyle w:val="Default"/>
              <w:rPr>
                <w:rFonts w:eastAsia="Times New Roman"/>
                <w:color w:val="auto"/>
                <w:sz w:val="22"/>
                <w:szCs w:val="22"/>
                <w:lang w:val="en-GB"/>
              </w:rPr>
            </w:pPr>
            <w:r>
              <w:rPr>
                <w:rFonts w:eastAsia="Times New Roman"/>
                <w:color w:val="auto"/>
                <w:sz w:val="22"/>
                <w:szCs w:val="22"/>
                <w:lang w:val="en-GB"/>
              </w:rPr>
              <w:t>Comfortable making recommendations and decisions</w:t>
            </w:r>
          </w:p>
          <w:p w:rsidR="008B186C" w:rsidRDefault="008B186C" w:rsidP="0042201E">
            <w:pPr>
              <w:pStyle w:val="Default"/>
              <w:rPr>
                <w:rFonts w:eastAsia="Times New Roman"/>
                <w:color w:val="auto"/>
                <w:sz w:val="22"/>
                <w:szCs w:val="22"/>
                <w:lang w:val="en-GB"/>
              </w:rPr>
            </w:pPr>
          </w:p>
          <w:p w:rsidR="008B186C" w:rsidRPr="0042201E" w:rsidRDefault="008B186C" w:rsidP="0042201E">
            <w:pPr>
              <w:pStyle w:val="Default"/>
              <w:rPr>
                <w:rFonts w:eastAsia="Times New Roman"/>
                <w:color w:val="auto"/>
                <w:sz w:val="22"/>
                <w:szCs w:val="22"/>
                <w:lang w:val="en-GB"/>
              </w:rPr>
            </w:pPr>
            <w:r>
              <w:rPr>
                <w:rFonts w:eastAsia="Times New Roman"/>
                <w:color w:val="auto"/>
                <w:sz w:val="22"/>
                <w:szCs w:val="22"/>
                <w:lang w:val="en-GB"/>
              </w:rPr>
              <w:t xml:space="preserve">Clear communicator with presentation skills for internal and external audiences </w:t>
            </w:r>
          </w:p>
          <w:p w:rsidR="008B186C" w:rsidRPr="007854CE" w:rsidRDefault="008B186C" w:rsidP="00E04454">
            <w:pPr>
              <w:rPr>
                <w:rFonts w:cs="Arial"/>
                <w:sz w:val="22"/>
                <w:szCs w:val="22"/>
              </w:rPr>
            </w:pPr>
          </w:p>
        </w:tc>
        <w:tc>
          <w:tcPr>
            <w:tcW w:w="2268" w:type="dxa"/>
            <w:gridSpan w:val="2"/>
          </w:tcPr>
          <w:p w:rsidR="008B186C" w:rsidRPr="0042201E" w:rsidRDefault="008B186C" w:rsidP="0042201E">
            <w:pPr>
              <w:pStyle w:val="Default"/>
              <w:rPr>
                <w:rFonts w:eastAsia="Times New Roman"/>
                <w:color w:val="auto"/>
                <w:sz w:val="22"/>
                <w:szCs w:val="22"/>
                <w:lang w:val="en-GB"/>
              </w:rPr>
            </w:pPr>
            <w:r w:rsidRPr="0042201E">
              <w:rPr>
                <w:rFonts w:eastAsia="Times New Roman"/>
                <w:color w:val="auto"/>
                <w:sz w:val="22"/>
                <w:szCs w:val="22"/>
                <w:lang w:val="en-GB"/>
              </w:rPr>
              <w:t xml:space="preserve">Evidence of influencing and negotiating skills </w:t>
            </w:r>
          </w:p>
          <w:p w:rsidR="008B186C" w:rsidRPr="0042201E" w:rsidRDefault="008B186C" w:rsidP="0042201E">
            <w:pPr>
              <w:pStyle w:val="Default"/>
              <w:rPr>
                <w:rFonts w:eastAsia="Times New Roman"/>
                <w:color w:val="auto"/>
                <w:sz w:val="22"/>
                <w:szCs w:val="22"/>
                <w:lang w:val="en-GB"/>
              </w:rPr>
            </w:pPr>
          </w:p>
          <w:p w:rsidR="008B186C" w:rsidRPr="007854CE" w:rsidRDefault="008B186C" w:rsidP="0042201E">
            <w:pPr>
              <w:rPr>
                <w:rFonts w:cs="Arial"/>
                <w:sz w:val="22"/>
                <w:szCs w:val="22"/>
              </w:rPr>
            </w:pPr>
            <w:r w:rsidRPr="0042201E">
              <w:rPr>
                <w:rFonts w:cs="Arial"/>
                <w:sz w:val="22"/>
                <w:szCs w:val="22"/>
              </w:rPr>
              <w:t>Commitment to high quality service delivery and continuous improvement</w:t>
            </w:r>
          </w:p>
        </w:tc>
      </w:tr>
      <w:tr w:rsidR="008B186C" w:rsidRPr="007854CE" w:rsidTr="0042201E">
        <w:tblPrEx>
          <w:tblBorders>
            <w:top w:val="none" w:sz="0" w:space="0" w:color="auto"/>
            <w:bottom w:val="none" w:sz="0" w:space="0" w:color="auto"/>
            <w:right w:val="none" w:sz="0" w:space="0" w:color="auto"/>
            <w:insideH w:val="none" w:sz="0" w:space="0" w:color="auto"/>
            <w:insideV w:val="none" w:sz="0" w:space="0" w:color="auto"/>
          </w:tblBorders>
        </w:tblPrEx>
        <w:trPr>
          <w:gridAfter w:val="1"/>
          <w:wAfter w:w="517" w:type="dxa"/>
        </w:trPr>
        <w:tc>
          <w:tcPr>
            <w:tcW w:w="8522" w:type="dxa"/>
            <w:gridSpan w:val="3"/>
          </w:tcPr>
          <w:p w:rsidR="008B186C" w:rsidRPr="007854CE" w:rsidRDefault="008B186C" w:rsidP="00D57332">
            <w:pPr>
              <w:rPr>
                <w:rFonts w:cs="Arial"/>
                <w:b/>
                <w:sz w:val="22"/>
                <w:szCs w:val="22"/>
              </w:rPr>
            </w:pPr>
            <w:r w:rsidRPr="007854CE">
              <w:rPr>
                <w:rFonts w:cs="Arial"/>
                <w:sz w:val="22"/>
                <w:szCs w:val="22"/>
              </w:rPr>
              <w:br w:type="page"/>
            </w:r>
            <w:r w:rsidRPr="007854CE">
              <w:rPr>
                <w:rFonts w:cs="Arial"/>
                <w:b/>
                <w:sz w:val="22"/>
                <w:szCs w:val="22"/>
              </w:rPr>
              <w:t xml:space="preserve"> </w:t>
            </w:r>
          </w:p>
        </w:tc>
      </w:tr>
      <w:tr w:rsidR="008B186C" w:rsidRPr="007854CE" w:rsidTr="0042201E">
        <w:tblPrEx>
          <w:tblBorders>
            <w:top w:val="none" w:sz="0" w:space="0" w:color="auto"/>
            <w:bottom w:val="none" w:sz="0" w:space="0" w:color="auto"/>
            <w:right w:val="none" w:sz="0" w:space="0" w:color="auto"/>
            <w:insideH w:val="none" w:sz="0" w:space="0" w:color="auto"/>
            <w:insideV w:val="none" w:sz="0" w:space="0" w:color="auto"/>
          </w:tblBorders>
        </w:tblPrEx>
        <w:trPr>
          <w:gridAfter w:val="1"/>
          <w:wAfter w:w="517" w:type="dxa"/>
        </w:trPr>
        <w:tc>
          <w:tcPr>
            <w:tcW w:w="8522" w:type="dxa"/>
            <w:gridSpan w:val="3"/>
          </w:tcPr>
          <w:p w:rsidR="008B186C" w:rsidRPr="007854CE" w:rsidRDefault="008B186C" w:rsidP="00C42542">
            <w:pPr>
              <w:rPr>
                <w:rFonts w:cs="Arial"/>
                <w:b/>
                <w:sz w:val="22"/>
                <w:szCs w:val="22"/>
              </w:rPr>
            </w:pPr>
          </w:p>
          <w:p w:rsidR="008B186C" w:rsidRPr="007854CE" w:rsidRDefault="008B186C" w:rsidP="00C42542">
            <w:pPr>
              <w:rPr>
                <w:rFonts w:cs="Arial"/>
                <w:b/>
                <w:sz w:val="22"/>
                <w:szCs w:val="22"/>
              </w:rPr>
            </w:pPr>
            <w:r w:rsidRPr="007854CE">
              <w:rPr>
                <w:rFonts w:cs="Arial"/>
                <w:b/>
                <w:sz w:val="22"/>
                <w:szCs w:val="22"/>
              </w:rPr>
              <w:t>Key Relationships:</w:t>
            </w:r>
          </w:p>
          <w:p w:rsidR="008B186C" w:rsidRPr="007854CE" w:rsidRDefault="008B186C" w:rsidP="00C42542">
            <w:pPr>
              <w:rPr>
                <w:rFonts w:cs="Arial"/>
                <w:b/>
                <w:sz w:val="22"/>
                <w:szCs w:val="22"/>
              </w:rPr>
            </w:pPr>
          </w:p>
          <w:p w:rsidR="008B186C" w:rsidRPr="007854CE" w:rsidRDefault="008B186C" w:rsidP="00C42542">
            <w:pPr>
              <w:rPr>
                <w:rFonts w:cs="Arial"/>
                <w:b/>
                <w:sz w:val="22"/>
                <w:szCs w:val="22"/>
              </w:rPr>
            </w:pPr>
            <w:r w:rsidRPr="007854CE">
              <w:rPr>
                <w:rFonts w:cs="Arial"/>
                <w:b/>
                <w:sz w:val="22"/>
                <w:szCs w:val="22"/>
              </w:rPr>
              <w:t>Internal</w:t>
            </w:r>
          </w:p>
          <w:p w:rsidR="008B186C" w:rsidRPr="007854CE" w:rsidRDefault="008B186C" w:rsidP="00AB4509">
            <w:pPr>
              <w:numPr>
                <w:ilvl w:val="0"/>
                <w:numId w:val="14"/>
              </w:numPr>
              <w:rPr>
                <w:rFonts w:cs="Arial"/>
                <w:sz w:val="22"/>
                <w:szCs w:val="22"/>
              </w:rPr>
            </w:pPr>
            <w:r w:rsidRPr="007854CE">
              <w:rPr>
                <w:rFonts w:cs="Arial"/>
                <w:sz w:val="22"/>
                <w:szCs w:val="22"/>
              </w:rPr>
              <w:lastRenderedPageBreak/>
              <w:t xml:space="preserve">Other staff/team members – who will require support and coordination to deliver aspects of the engagement and initiative delivery. </w:t>
            </w:r>
          </w:p>
          <w:p w:rsidR="008B186C" w:rsidRPr="007854CE" w:rsidRDefault="008B186C" w:rsidP="00AB4509">
            <w:pPr>
              <w:numPr>
                <w:ilvl w:val="0"/>
                <w:numId w:val="14"/>
              </w:numPr>
              <w:rPr>
                <w:rFonts w:cs="Arial"/>
                <w:sz w:val="22"/>
                <w:szCs w:val="22"/>
              </w:rPr>
            </w:pPr>
            <w:r w:rsidRPr="007854CE">
              <w:rPr>
                <w:rFonts w:cs="Arial"/>
                <w:sz w:val="22"/>
                <w:szCs w:val="22"/>
              </w:rPr>
              <w:t>Meet regularly with the line manager to assess ongoing and evolving tasks and areas for personal focus/development.</w:t>
            </w:r>
          </w:p>
          <w:p w:rsidR="008B186C" w:rsidRPr="007854CE" w:rsidRDefault="008B186C" w:rsidP="00C42542">
            <w:pPr>
              <w:rPr>
                <w:rFonts w:cs="Arial"/>
                <w:b/>
                <w:sz w:val="22"/>
                <w:szCs w:val="22"/>
              </w:rPr>
            </w:pPr>
            <w:r w:rsidRPr="007854CE">
              <w:rPr>
                <w:rFonts w:cs="Arial"/>
                <w:b/>
                <w:sz w:val="22"/>
                <w:szCs w:val="22"/>
              </w:rPr>
              <w:t>External</w:t>
            </w:r>
          </w:p>
          <w:p w:rsidR="008B186C" w:rsidRPr="009D4B70" w:rsidRDefault="008B186C" w:rsidP="00F60D05">
            <w:pPr>
              <w:numPr>
                <w:ilvl w:val="0"/>
                <w:numId w:val="14"/>
              </w:numPr>
              <w:rPr>
                <w:rFonts w:cs="Arial"/>
                <w:sz w:val="22"/>
                <w:szCs w:val="22"/>
              </w:rPr>
            </w:pPr>
            <w:r w:rsidRPr="009D4B70">
              <w:rPr>
                <w:rFonts w:cs="Arial"/>
                <w:sz w:val="22"/>
                <w:szCs w:val="22"/>
              </w:rPr>
              <w:t>All Key Stakeholders able to influence the performance of CRM.</w:t>
            </w:r>
          </w:p>
          <w:p w:rsidR="008B186C" w:rsidRPr="007854CE" w:rsidRDefault="008B186C" w:rsidP="00AD115F">
            <w:pPr>
              <w:ind w:left="720"/>
              <w:rPr>
                <w:rFonts w:cs="Arial"/>
                <w:b/>
                <w:sz w:val="22"/>
                <w:szCs w:val="22"/>
              </w:rPr>
            </w:pPr>
          </w:p>
        </w:tc>
      </w:tr>
      <w:tr w:rsidR="008B186C" w:rsidRPr="007854CE" w:rsidTr="0042201E">
        <w:tblPrEx>
          <w:tblBorders>
            <w:top w:val="none" w:sz="0" w:space="0" w:color="auto"/>
            <w:bottom w:val="none" w:sz="0" w:space="0" w:color="auto"/>
            <w:right w:val="none" w:sz="0" w:space="0" w:color="auto"/>
            <w:insideH w:val="none" w:sz="0" w:space="0" w:color="auto"/>
            <w:insideV w:val="none" w:sz="0" w:space="0" w:color="auto"/>
          </w:tblBorders>
        </w:tblPrEx>
        <w:trPr>
          <w:gridAfter w:val="1"/>
          <w:wAfter w:w="517" w:type="dxa"/>
        </w:trPr>
        <w:tc>
          <w:tcPr>
            <w:tcW w:w="8522" w:type="dxa"/>
            <w:gridSpan w:val="3"/>
          </w:tcPr>
          <w:p w:rsidR="008B186C" w:rsidRPr="007854CE" w:rsidRDefault="008B186C" w:rsidP="00C42542">
            <w:pPr>
              <w:rPr>
                <w:rFonts w:cs="Arial"/>
                <w:b/>
                <w:sz w:val="22"/>
                <w:szCs w:val="22"/>
              </w:rPr>
            </w:pPr>
          </w:p>
          <w:p w:rsidR="008B186C" w:rsidRPr="007854CE" w:rsidRDefault="008B186C" w:rsidP="00C42542">
            <w:pPr>
              <w:rPr>
                <w:rFonts w:cs="Arial"/>
                <w:b/>
                <w:sz w:val="22"/>
                <w:szCs w:val="22"/>
              </w:rPr>
            </w:pPr>
            <w:r w:rsidRPr="007854CE">
              <w:rPr>
                <w:rFonts w:cs="Arial"/>
                <w:b/>
                <w:sz w:val="22"/>
                <w:szCs w:val="22"/>
              </w:rPr>
              <w:t>Decision Making Authority:</w:t>
            </w:r>
          </w:p>
          <w:p w:rsidR="008B186C" w:rsidRPr="007854CE" w:rsidRDefault="008B186C" w:rsidP="00AB4509">
            <w:pPr>
              <w:numPr>
                <w:ilvl w:val="0"/>
                <w:numId w:val="15"/>
              </w:numPr>
              <w:rPr>
                <w:rFonts w:cs="Arial"/>
                <w:sz w:val="22"/>
                <w:szCs w:val="22"/>
              </w:rPr>
            </w:pPr>
            <w:r w:rsidRPr="007854CE">
              <w:rPr>
                <w:rFonts w:cs="Arial"/>
                <w:sz w:val="22"/>
                <w:szCs w:val="22"/>
              </w:rPr>
              <w:t>Day to day decisions of how best to manage ongoing tasks and workload to meet personal objectives and targets.</w:t>
            </w:r>
          </w:p>
          <w:p w:rsidR="008B186C" w:rsidRPr="007854CE" w:rsidRDefault="008B186C" w:rsidP="00C42542">
            <w:pPr>
              <w:ind w:left="360"/>
              <w:rPr>
                <w:rFonts w:cs="Arial"/>
                <w:sz w:val="22"/>
                <w:szCs w:val="22"/>
              </w:rPr>
            </w:pPr>
          </w:p>
        </w:tc>
      </w:tr>
      <w:tr w:rsidR="008B186C" w:rsidRPr="007854CE" w:rsidTr="0042201E">
        <w:tblPrEx>
          <w:tblBorders>
            <w:top w:val="none" w:sz="0" w:space="0" w:color="auto"/>
            <w:bottom w:val="none" w:sz="0" w:space="0" w:color="auto"/>
            <w:right w:val="none" w:sz="0" w:space="0" w:color="auto"/>
            <w:insideH w:val="none" w:sz="0" w:space="0" w:color="auto"/>
            <w:insideV w:val="none" w:sz="0" w:space="0" w:color="auto"/>
          </w:tblBorders>
        </w:tblPrEx>
        <w:trPr>
          <w:gridAfter w:val="1"/>
          <w:wAfter w:w="517" w:type="dxa"/>
        </w:trPr>
        <w:tc>
          <w:tcPr>
            <w:tcW w:w="8522" w:type="dxa"/>
            <w:gridSpan w:val="3"/>
          </w:tcPr>
          <w:p w:rsidR="008B186C" w:rsidRPr="007854CE" w:rsidRDefault="008B186C" w:rsidP="00C42542">
            <w:pPr>
              <w:rPr>
                <w:rFonts w:cs="Arial"/>
                <w:b/>
                <w:sz w:val="22"/>
                <w:szCs w:val="22"/>
              </w:rPr>
            </w:pPr>
          </w:p>
          <w:p w:rsidR="008B186C" w:rsidRPr="007854CE" w:rsidRDefault="008B186C" w:rsidP="00C42542">
            <w:pPr>
              <w:rPr>
                <w:rFonts w:cs="Arial"/>
                <w:b/>
                <w:sz w:val="22"/>
                <w:szCs w:val="22"/>
              </w:rPr>
            </w:pPr>
            <w:r w:rsidRPr="007854CE">
              <w:rPr>
                <w:rFonts w:cs="Arial"/>
                <w:b/>
                <w:sz w:val="22"/>
                <w:szCs w:val="22"/>
              </w:rPr>
              <w:t>Additional Information:</w:t>
            </w:r>
          </w:p>
          <w:p w:rsidR="008B186C" w:rsidRPr="00BD0175" w:rsidRDefault="008B186C" w:rsidP="00A2108D">
            <w:pPr>
              <w:numPr>
                <w:ilvl w:val="0"/>
                <w:numId w:val="16"/>
              </w:numPr>
              <w:tabs>
                <w:tab w:val="clear" w:pos="720"/>
                <w:tab w:val="num" w:pos="360"/>
              </w:tabs>
              <w:ind w:left="360"/>
              <w:rPr>
                <w:rFonts w:cs="Arial"/>
                <w:sz w:val="24"/>
              </w:rPr>
            </w:pPr>
            <w:r w:rsidRPr="00BD0175">
              <w:rPr>
                <w:rFonts w:cs="Arial"/>
                <w:sz w:val="24"/>
              </w:rPr>
              <w:t>Any other duties as required by the business.</w:t>
            </w:r>
          </w:p>
          <w:p w:rsidR="008B186C" w:rsidRPr="00BD0175" w:rsidRDefault="008B186C" w:rsidP="00A2108D">
            <w:pPr>
              <w:rPr>
                <w:rFonts w:cs="Arial"/>
                <w:bCs/>
                <w:sz w:val="24"/>
              </w:rPr>
            </w:pPr>
          </w:p>
          <w:p w:rsidR="008B186C" w:rsidRPr="00BD0175" w:rsidRDefault="008B186C" w:rsidP="00A2108D">
            <w:pPr>
              <w:numPr>
                <w:ilvl w:val="0"/>
                <w:numId w:val="16"/>
              </w:numPr>
              <w:tabs>
                <w:tab w:val="clear" w:pos="720"/>
                <w:tab w:val="num" w:pos="360"/>
              </w:tabs>
              <w:ind w:left="360"/>
              <w:rPr>
                <w:rFonts w:cs="Arial"/>
                <w:bCs/>
                <w:sz w:val="24"/>
              </w:rPr>
            </w:pPr>
            <w:r w:rsidRPr="00BD0175">
              <w:rPr>
                <w:rFonts w:cs="Arial"/>
                <w:sz w:val="24"/>
              </w:rPr>
              <w:t>Occasional unsociable hours and travel may be necessary.</w:t>
            </w:r>
          </w:p>
          <w:p w:rsidR="008B186C" w:rsidRPr="007854CE" w:rsidRDefault="008B186C" w:rsidP="00C42542">
            <w:pPr>
              <w:rPr>
                <w:rFonts w:cs="Arial"/>
                <w:bCs/>
                <w:sz w:val="22"/>
                <w:szCs w:val="22"/>
              </w:rPr>
            </w:pPr>
          </w:p>
        </w:tc>
      </w:tr>
    </w:tbl>
    <w:p w:rsidR="00476DB8" w:rsidRPr="007854CE" w:rsidRDefault="00476DB8" w:rsidP="00AA6D61">
      <w:pPr>
        <w:ind w:left="-75"/>
        <w:rPr>
          <w:rFonts w:cs="Arial"/>
          <w:b/>
          <w:sz w:val="22"/>
          <w:szCs w:val="22"/>
        </w:rPr>
      </w:pPr>
    </w:p>
    <w:p w:rsidR="00AA6D61" w:rsidRPr="007854CE" w:rsidRDefault="00AB4509" w:rsidP="00AA6D61">
      <w:pPr>
        <w:ind w:left="-75"/>
        <w:rPr>
          <w:rFonts w:cs="Arial"/>
          <w:b/>
          <w:sz w:val="22"/>
          <w:szCs w:val="22"/>
        </w:rPr>
      </w:pPr>
      <w:r w:rsidRPr="007854CE">
        <w:rPr>
          <w:rFonts w:cs="Arial"/>
          <w:b/>
          <w:sz w:val="22"/>
          <w:szCs w:val="22"/>
        </w:rPr>
        <w:t>E</w:t>
      </w:r>
      <w:r w:rsidR="00AA6D61" w:rsidRPr="007854CE">
        <w:rPr>
          <w:rFonts w:cs="Arial"/>
          <w:b/>
          <w:sz w:val="22"/>
          <w:szCs w:val="22"/>
        </w:rPr>
        <w:t>qual Opportunities Statement:</w:t>
      </w:r>
    </w:p>
    <w:p w:rsidR="00AA6D61" w:rsidRPr="007854CE" w:rsidRDefault="00AA6D61" w:rsidP="00AA6D61">
      <w:pPr>
        <w:ind w:left="75"/>
        <w:rPr>
          <w:rFonts w:cs="Arial"/>
          <w:b/>
          <w:sz w:val="22"/>
          <w:szCs w:val="22"/>
        </w:rPr>
      </w:pPr>
    </w:p>
    <w:p w:rsidR="00AA6D61" w:rsidRPr="007854CE" w:rsidRDefault="00B332B4" w:rsidP="00AA6D61">
      <w:pPr>
        <w:ind w:left="-75"/>
        <w:rPr>
          <w:rFonts w:cs="Arial"/>
          <w:sz w:val="22"/>
          <w:szCs w:val="22"/>
        </w:rPr>
      </w:pPr>
      <w:r w:rsidRPr="007854CE">
        <w:rPr>
          <w:rFonts w:cs="Arial"/>
          <w:sz w:val="22"/>
          <w:szCs w:val="22"/>
        </w:rPr>
        <w:t xml:space="preserve">GFirst </w:t>
      </w:r>
      <w:r w:rsidR="00AA6D61" w:rsidRPr="007854CE">
        <w:rPr>
          <w:rFonts w:cs="Arial"/>
          <w:sz w:val="22"/>
          <w:szCs w:val="22"/>
        </w:rPr>
        <w:t xml:space="preserve">is an Equal Opportunities employer and seeks to ensure that all applicants are treated in a fair and non-discriminatory manner.  Standardised recruitment processes are followed and all applications for posts are considered against pre-determined criteria relevant to the requirements of the post.  Consistent with our Equal Opportunities Policy, the Company does not discriminate on any grounds including, but not limited to, race, ethnic origin, colour, sexual orientation, gender, </w:t>
      </w:r>
      <w:r w:rsidR="00734900" w:rsidRPr="007854CE">
        <w:rPr>
          <w:rFonts w:cs="Arial"/>
          <w:sz w:val="22"/>
          <w:szCs w:val="22"/>
        </w:rPr>
        <w:t>marital</w:t>
      </w:r>
      <w:r w:rsidR="00AA6D61" w:rsidRPr="007854CE">
        <w:rPr>
          <w:rFonts w:cs="Arial"/>
          <w:sz w:val="22"/>
          <w:szCs w:val="22"/>
        </w:rPr>
        <w:t xml:space="preserve"> status, disability, class, age, political belief, religion or belief.</w:t>
      </w:r>
    </w:p>
    <w:p w:rsidR="00AA6D61" w:rsidRPr="007854CE" w:rsidRDefault="00AA6D61" w:rsidP="00AA6D61">
      <w:pPr>
        <w:rPr>
          <w:rFonts w:cs="Arial"/>
          <w:b/>
          <w:sz w:val="22"/>
          <w:szCs w:val="22"/>
        </w:rPr>
      </w:pPr>
    </w:p>
    <w:p w:rsidR="00C33CB4" w:rsidRPr="007854CE" w:rsidRDefault="00C33CB4" w:rsidP="00C33CB4">
      <w:pPr>
        <w:ind w:left="-75"/>
        <w:rPr>
          <w:rFonts w:cs="Arial"/>
          <w:b/>
          <w:sz w:val="22"/>
          <w:szCs w:val="22"/>
        </w:rPr>
      </w:pPr>
      <w:r w:rsidRPr="007854CE">
        <w:rPr>
          <w:rFonts w:cs="Arial"/>
          <w:b/>
          <w:sz w:val="22"/>
          <w:szCs w:val="22"/>
        </w:rPr>
        <w:t>Respect and Dignity at Work – ‘Improving Working Lives’</w:t>
      </w:r>
    </w:p>
    <w:p w:rsidR="00C33CB4" w:rsidRPr="007854CE" w:rsidRDefault="00C33CB4" w:rsidP="00C33CB4">
      <w:pPr>
        <w:ind w:left="-75"/>
        <w:rPr>
          <w:rFonts w:cs="Arial"/>
          <w:b/>
          <w:sz w:val="22"/>
          <w:szCs w:val="22"/>
        </w:rPr>
      </w:pPr>
      <w:r w:rsidRPr="007854CE">
        <w:rPr>
          <w:rFonts w:cs="Arial"/>
          <w:sz w:val="22"/>
          <w:szCs w:val="22"/>
        </w:rPr>
        <w:t>GFirst is committed to equality of opportunity and diversity in the workplace; all managers and staff are responsible for ensuring that this is delivered in practice.</w:t>
      </w:r>
    </w:p>
    <w:p w:rsidR="00C33CB4" w:rsidRPr="007854CE" w:rsidRDefault="00C33CB4" w:rsidP="00C33CB4">
      <w:pPr>
        <w:ind w:left="-75"/>
        <w:rPr>
          <w:rFonts w:cs="Arial"/>
          <w:b/>
          <w:sz w:val="22"/>
          <w:szCs w:val="22"/>
        </w:rPr>
      </w:pPr>
    </w:p>
    <w:p w:rsidR="00C33CB4" w:rsidRPr="007854CE" w:rsidRDefault="00C33CB4" w:rsidP="00C33CB4">
      <w:pPr>
        <w:ind w:left="-75"/>
        <w:rPr>
          <w:rFonts w:cs="Arial"/>
          <w:b/>
          <w:sz w:val="22"/>
          <w:szCs w:val="22"/>
        </w:rPr>
      </w:pPr>
      <w:r w:rsidRPr="007854CE">
        <w:rPr>
          <w:rFonts w:cs="Arial"/>
          <w:sz w:val="22"/>
          <w:szCs w:val="22"/>
        </w:rPr>
        <w:t xml:space="preserve">GFirst is equally committed to respect for other people and all managers and staff are expected to be clear of what is expected of them and for ensuring that they commit to this policy in their day-to-day working life. </w:t>
      </w:r>
    </w:p>
    <w:p w:rsidR="00C33CB4" w:rsidRPr="007854CE" w:rsidRDefault="00C33CB4" w:rsidP="00C33CB4">
      <w:pPr>
        <w:ind w:left="-75"/>
        <w:rPr>
          <w:rFonts w:cs="Arial"/>
          <w:b/>
          <w:sz w:val="22"/>
          <w:szCs w:val="22"/>
        </w:rPr>
      </w:pPr>
    </w:p>
    <w:p w:rsidR="00C33CB4" w:rsidRPr="007854CE" w:rsidRDefault="00C33CB4" w:rsidP="00C33CB4">
      <w:pPr>
        <w:ind w:left="-75"/>
        <w:rPr>
          <w:rFonts w:cs="Arial"/>
          <w:b/>
          <w:sz w:val="22"/>
          <w:szCs w:val="22"/>
        </w:rPr>
      </w:pPr>
      <w:r w:rsidRPr="007854CE">
        <w:rPr>
          <w:rFonts w:cs="Arial"/>
          <w:sz w:val="22"/>
          <w:szCs w:val="22"/>
        </w:rPr>
        <w:t>GFirst will not tolerate any forms of bullying or harassment in the workplace.</w:t>
      </w:r>
    </w:p>
    <w:p w:rsidR="00C33CB4" w:rsidRPr="007854CE" w:rsidRDefault="00C33CB4" w:rsidP="00C33CB4">
      <w:pPr>
        <w:ind w:left="-75"/>
        <w:rPr>
          <w:rFonts w:cs="Arial"/>
          <w:b/>
          <w:sz w:val="22"/>
          <w:szCs w:val="22"/>
        </w:rPr>
      </w:pPr>
      <w:r w:rsidRPr="007854CE">
        <w:rPr>
          <w:rFonts w:cs="Arial"/>
          <w:sz w:val="22"/>
          <w:szCs w:val="22"/>
        </w:rPr>
        <w:t>Everyone has a personal responsibility to seek to improve his/her own and colleagues’ working lives to create a healthy and productive working environment.</w:t>
      </w:r>
    </w:p>
    <w:p w:rsidR="00C11D6C" w:rsidRPr="007854CE" w:rsidRDefault="00C11D6C">
      <w:pPr>
        <w:rPr>
          <w:rFonts w:cs="Arial"/>
          <w:sz w:val="22"/>
          <w:szCs w:val="22"/>
        </w:rPr>
      </w:pPr>
    </w:p>
    <w:sectPr w:rsidR="00C11D6C" w:rsidRPr="007854CE" w:rsidSect="00C33CB4">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55" w:rsidRDefault="00610655">
      <w:r>
        <w:separator/>
      </w:r>
    </w:p>
  </w:endnote>
  <w:endnote w:type="continuationSeparator" w:id="0">
    <w:p w:rsidR="00610655" w:rsidRDefault="0061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42" w:rsidRDefault="003C2BC6" w:rsidP="00C652CD">
    <w:pPr>
      <w:pStyle w:val="Footer"/>
      <w:framePr w:wrap="around" w:vAnchor="text" w:hAnchor="margin" w:xAlign="right" w:y="1"/>
      <w:rPr>
        <w:rStyle w:val="PageNumber"/>
      </w:rPr>
    </w:pPr>
    <w:r>
      <w:rPr>
        <w:rStyle w:val="PageNumber"/>
      </w:rPr>
      <w:fldChar w:fldCharType="begin"/>
    </w:r>
    <w:r w:rsidR="00C42542">
      <w:rPr>
        <w:rStyle w:val="PageNumber"/>
      </w:rPr>
      <w:instrText xml:space="preserve">PAGE  </w:instrText>
    </w:r>
    <w:r>
      <w:rPr>
        <w:rStyle w:val="PageNumber"/>
      </w:rPr>
      <w:fldChar w:fldCharType="end"/>
    </w:r>
  </w:p>
  <w:p w:rsidR="00C42542" w:rsidRDefault="00C42542" w:rsidP="009871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42" w:rsidRDefault="003C2BC6" w:rsidP="00C652CD">
    <w:pPr>
      <w:pStyle w:val="Footer"/>
      <w:framePr w:wrap="around" w:vAnchor="text" w:hAnchor="margin" w:xAlign="right" w:y="1"/>
      <w:rPr>
        <w:rStyle w:val="PageNumber"/>
      </w:rPr>
    </w:pPr>
    <w:r>
      <w:rPr>
        <w:rStyle w:val="PageNumber"/>
      </w:rPr>
      <w:fldChar w:fldCharType="begin"/>
    </w:r>
    <w:r w:rsidR="00C42542">
      <w:rPr>
        <w:rStyle w:val="PageNumber"/>
      </w:rPr>
      <w:instrText xml:space="preserve">PAGE  </w:instrText>
    </w:r>
    <w:r>
      <w:rPr>
        <w:rStyle w:val="PageNumber"/>
      </w:rPr>
      <w:fldChar w:fldCharType="separate"/>
    </w:r>
    <w:r w:rsidR="00D34E80">
      <w:rPr>
        <w:rStyle w:val="PageNumber"/>
        <w:noProof/>
      </w:rPr>
      <w:t>1</w:t>
    </w:r>
    <w:r>
      <w:rPr>
        <w:rStyle w:val="PageNumber"/>
      </w:rPr>
      <w:fldChar w:fldCharType="end"/>
    </w:r>
  </w:p>
  <w:p w:rsidR="00641ABC" w:rsidRPr="00641ABC" w:rsidRDefault="00C76EFC" w:rsidP="00641ABC">
    <w:pPr>
      <w:pStyle w:val="Default"/>
      <w:rPr>
        <w:rFonts w:eastAsia="Times New Roman"/>
        <w:color w:val="auto"/>
        <w:sz w:val="16"/>
        <w:szCs w:val="16"/>
        <w:lang w:val="en-GB"/>
      </w:rPr>
    </w:pPr>
    <w:r>
      <w:rPr>
        <w:rFonts w:eastAsia="Times New Roman"/>
        <w:color w:val="auto"/>
        <w:sz w:val="16"/>
        <w:szCs w:val="16"/>
        <w:lang w:val="en-GB"/>
      </w:rPr>
      <w:t xml:space="preserve">CRM </w:t>
    </w:r>
    <w:r w:rsidR="00641ABC" w:rsidRPr="00641ABC">
      <w:rPr>
        <w:rFonts w:eastAsia="Times New Roman"/>
        <w:color w:val="auto"/>
        <w:sz w:val="16"/>
        <w:szCs w:val="16"/>
        <w:lang w:val="en-GB"/>
      </w:rPr>
      <w:t xml:space="preserve">Projects Manager. </w:t>
    </w:r>
    <w:r w:rsidR="005B208A">
      <w:rPr>
        <w:rFonts w:eastAsia="Times New Roman"/>
        <w:color w:val="auto"/>
        <w:sz w:val="16"/>
        <w:szCs w:val="16"/>
        <w:lang w:val="en-GB"/>
      </w:rPr>
      <w:t>26.04.2016</w:t>
    </w:r>
  </w:p>
  <w:p w:rsidR="00C42542" w:rsidRPr="00B65989" w:rsidRDefault="00C42542" w:rsidP="00641ABC">
    <w:pPr>
      <w:pStyle w:val="Footer"/>
      <w:ind w:right="360"/>
      <w:rPr>
        <w:rFonts w:asciiTheme="minorHAnsi" w:hAnsiTheme="min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8A" w:rsidRDefault="005B2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55" w:rsidRDefault="00610655">
      <w:r>
        <w:separator/>
      </w:r>
    </w:p>
  </w:footnote>
  <w:footnote w:type="continuationSeparator" w:id="0">
    <w:p w:rsidR="00610655" w:rsidRDefault="00610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8A" w:rsidRDefault="005B2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B9" w:rsidRDefault="00C10BB9" w:rsidP="00C10BB9">
    <w:pPr>
      <w:pStyle w:val="Header"/>
      <w:jc w:val="center"/>
    </w:pPr>
    <w:r>
      <w:rPr>
        <w:rFonts w:ascii="Calibri" w:hAnsi="Calibri"/>
        <w:b/>
        <w:noProof/>
        <w:sz w:val="24"/>
        <w:lang w:val="en-US"/>
      </w:rPr>
      <w:drawing>
        <wp:inline distT="0" distB="0" distL="0" distR="0" wp14:anchorId="6AA0DB30" wp14:editId="3805B3D4">
          <wp:extent cx="294322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676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8A" w:rsidRDefault="005B2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739"/>
    <w:multiLevelType w:val="hybridMultilevel"/>
    <w:tmpl w:val="D63AF6E6"/>
    <w:lvl w:ilvl="0" w:tplc="04090001">
      <w:start w:val="1"/>
      <w:numFmt w:val="bullet"/>
      <w:lvlText w:val=""/>
      <w:lvlJc w:val="left"/>
      <w:pPr>
        <w:tabs>
          <w:tab w:val="num" w:pos="360"/>
        </w:tabs>
        <w:ind w:left="360" w:hanging="360"/>
      </w:pPr>
      <w:rPr>
        <w:rFonts w:ascii="Symbol" w:hAnsi="Symbol" w:hint="default"/>
      </w:rPr>
    </w:lvl>
    <w:lvl w:ilvl="1" w:tplc="3A229DCC">
      <w:start w:val="1"/>
      <w:numFmt w:val="bullet"/>
      <w:lvlText w:val="•"/>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EA3B2B"/>
    <w:multiLevelType w:val="hybridMultilevel"/>
    <w:tmpl w:val="5CEAD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7D0271"/>
    <w:multiLevelType w:val="hybridMultilevel"/>
    <w:tmpl w:val="9AE6DB0C"/>
    <w:lvl w:ilvl="0" w:tplc="08090001">
      <w:start w:val="1"/>
      <w:numFmt w:val="bullet"/>
      <w:lvlText w:val=""/>
      <w:lvlJc w:val="left"/>
      <w:pPr>
        <w:tabs>
          <w:tab w:val="num" w:pos="645"/>
        </w:tabs>
        <w:ind w:left="645" w:hanging="360"/>
      </w:pPr>
      <w:rPr>
        <w:rFonts w:ascii="Symbol" w:hAnsi="Symbol" w:hint="default"/>
      </w:rPr>
    </w:lvl>
    <w:lvl w:ilvl="1" w:tplc="0809000B">
      <w:start w:val="1"/>
      <w:numFmt w:val="bullet"/>
      <w:lvlText w:val=""/>
      <w:lvlJc w:val="left"/>
      <w:pPr>
        <w:tabs>
          <w:tab w:val="num" w:pos="1365"/>
        </w:tabs>
        <w:ind w:left="1365" w:hanging="360"/>
      </w:pPr>
      <w:rPr>
        <w:rFonts w:ascii="Wingdings" w:hAnsi="Wingdings" w:hint="default"/>
      </w:rPr>
    </w:lvl>
    <w:lvl w:ilvl="2" w:tplc="08090005" w:tentative="1">
      <w:start w:val="1"/>
      <w:numFmt w:val="bullet"/>
      <w:lvlText w:val=""/>
      <w:lvlJc w:val="left"/>
      <w:pPr>
        <w:tabs>
          <w:tab w:val="num" w:pos="2085"/>
        </w:tabs>
        <w:ind w:left="2085" w:hanging="360"/>
      </w:pPr>
      <w:rPr>
        <w:rFonts w:ascii="Wingdings" w:hAnsi="Wingdings" w:hint="default"/>
      </w:rPr>
    </w:lvl>
    <w:lvl w:ilvl="3" w:tplc="08090001" w:tentative="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3">
    <w:nsid w:val="1ED21456"/>
    <w:multiLevelType w:val="hybridMultilevel"/>
    <w:tmpl w:val="CBA411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0A65A4"/>
    <w:multiLevelType w:val="hybridMultilevel"/>
    <w:tmpl w:val="13D089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512518D"/>
    <w:multiLevelType w:val="hybridMultilevel"/>
    <w:tmpl w:val="8A567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A57CB2"/>
    <w:multiLevelType w:val="hybridMultilevel"/>
    <w:tmpl w:val="FC1C6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3D7D03"/>
    <w:multiLevelType w:val="hybridMultilevel"/>
    <w:tmpl w:val="7EA04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A83303"/>
    <w:multiLevelType w:val="hybridMultilevel"/>
    <w:tmpl w:val="78A6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C36F6D"/>
    <w:multiLevelType w:val="hybridMultilevel"/>
    <w:tmpl w:val="EEA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245FAB"/>
    <w:multiLevelType w:val="hybridMultilevel"/>
    <w:tmpl w:val="86F4C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E895F86"/>
    <w:multiLevelType w:val="hybridMultilevel"/>
    <w:tmpl w:val="DBD4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565736"/>
    <w:multiLevelType w:val="hybridMultilevel"/>
    <w:tmpl w:val="E518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C8726A"/>
    <w:multiLevelType w:val="hybridMultilevel"/>
    <w:tmpl w:val="530C8B0A"/>
    <w:lvl w:ilvl="0" w:tplc="08090001">
      <w:start w:val="1"/>
      <w:numFmt w:val="bullet"/>
      <w:lvlText w:val=""/>
      <w:lvlJc w:val="left"/>
      <w:pPr>
        <w:tabs>
          <w:tab w:val="num" w:pos="645"/>
        </w:tabs>
        <w:ind w:left="645" w:hanging="360"/>
      </w:pPr>
      <w:rPr>
        <w:rFonts w:ascii="Symbol" w:hAnsi="Symbo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2085"/>
        </w:tabs>
        <w:ind w:left="2085" w:hanging="360"/>
      </w:pPr>
      <w:rPr>
        <w:rFonts w:ascii="Wingdings" w:hAnsi="Wingdings" w:hint="default"/>
      </w:rPr>
    </w:lvl>
    <w:lvl w:ilvl="3" w:tplc="08090001" w:tentative="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14">
    <w:nsid w:val="42F612AA"/>
    <w:multiLevelType w:val="hybridMultilevel"/>
    <w:tmpl w:val="84FAD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DB37F1F"/>
    <w:multiLevelType w:val="hybridMultilevel"/>
    <w:tmpl w:val="9CAE58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39D0327"/>
    <w:multiLevelType w:val="hybridMultilevel"/>
    <w:tmpl w:val="6122C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71F1348"/>
    <w:multiLevelType w:val="hybridMultilevel"/>
    <w:tmpl w:val="CEE822F0"/>
    <w:lvl w:ilvl="0" w:tplc="08090003">
      <w:start w:val="1"/>
      <w:numFmt w:val="bullet"/>
      <w:lvlText w:val="o"/>
      <w:lvlJc w:val="left"/>
      <w:pPr>
        <w:ind w:left="2085" w:hanging="360"/>
      </w:pPr>
      <w:rPr>
        <w:rFonts w:ascii="Courier New" w:hAnsi="Courier New" w:cs="Courier New"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18">
    <w:nsid w:val="59280A25"/>
    <w:multiLevelType w:val="hybridMultilevel"/>
    <w:tmpl w:val="9AB0FC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5E634677"/>
    <w:multiLevelType w:val="hybridMultilevel"/>
    <w:tmpl w:val="1F1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3B1199"/>
    <w:multiLevelType w:val="hybridMultilevel"/>
    <w:tmpl w:val="B170A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25C04CB"/>
    <w:multiLevelType w:val="hybridMultilevel"/>
    <w:tmpl w:val="0158C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62D7856"/>
    <w:multiLevelType w:val="hybridMultilevel"/>
    <w:tmpl w:val="BCB28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7E543B"/>
    <w:multiLevelType w:val="hybridMultilevel"/>
    <w:tmpl w:val="63CC0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10"/>
  </w:num>
  <w:num w:numId="4">
    <w:abstractNumId w:val="23"/>
  </w:num>
  <w:num w:numId="5">
    <w:abstractNumId w:val="15"/>
  </w:num>
  <w:num w:numId="6">
    <w:abstractNumId w:val="13"/>
  </w:num>
  <w:num w:numId="7">
    <w:abstractNumId w:val="0"/>
  </w:num>
  <w:num w:numId="8">
    <w:abstractNumId w:val="14"/>
  </w:num>
  <w:num w:numId="9">
    <w:abstractNumId w:val="17"/>
  </w:num>
  <w:num w:numId="10">
    <w:abstractNumId w:val="5"/>
  </w:num>
  <w:num w:numId="11">
    <w:abstractNumId w:val="16"/>
  </w:num>
  <w:num w:numId="12">
    <w:abstractNumId w:val="19"/>
  </w:num>
  <w:num w:numId="13">
    <w:abstractNumId w:val="6"/>
  </w:num>
  <w:num w:numId="14">
    <w:abstractNumId w:val="7"/>
  </w:num>
  <w:num w:numId="15">
    <w:abstractNumId w:val="11"/>
  </w:num>
  <w:num w:numId="16">
    <w:abstractNumId w:val="3"/>
  </w:num>
  <w:num w:numId="17">
    <w:abstractNumId w:val="18"/>
  </w:num>
  <w:num w:numId="18">
    <w:abstractNumId w:val="21"/>
  </w:num>
  <w:num w:numId="19">
    <w:abstractNumId w:val="20"/>
  </w:num>
  <w:num w:numId="20">
    <w:abstractNumId w:val="4"/>
  </w:num>
  <w:num w:numId="21">
    <w:abstractNumId w:val="8"/>
  </w:num>
  <w:num w:numId="22">
    <w:abstractNumId w:val="2"/>
  </w:num>
  <w:num w:numId="23">
    <w:abstractNumId w:val="13"/>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C1"/>
    <w:rsid w:val="000064AE"/>
    <w:rsid w:val="000175A7"/>
    <w:rsid w:val="00027306"/>
    <w:rsid w:val="00031EE1"/>
    <w:rsid w:val="00045923"/>
    <w:rsid w:val="00052780"/>
    <w:rsid w:val="0005367F"/>
    <w:rsid w:val="00060665"/>
    <w:rsid w:val="00072C95"/>
    <w:rsid w:val="00083E1C"/>
    <w:rsid w:val="000C17C1"/>
    <w:rsid w:val="000C7636"/>
    <w:rsid w:val="000D7A80"/>
    <w:rsid w:val="0010780B"/>
    <w:rsid w:val="00116E39"/>
    <w:rsid w:val="00137A49"/>
    <w:rsid w:val="00144668"/>
    <w:rsid w:val="00160140"/>
    <w:rsid w:val="0017312F"/>
    <w:rsid w:val="001811A8"/>
    <w:rsid w:val="001A6E9D"/>
    <w:rsid w:val="001A774D"/>
    <w:rsid w:val="001A7B6D"/>
    <w:rsid w:val="001D30DD"/>
    <w:rsid w:val="0020168E"/>
    <w:rsid w:val="0020479F"/>
    <w:rsid w:val="002473BE"/>
    <w:rsid w:val="00254C52"/>
    <w:rsid w:val="002A6699"/>
    <w:rsid w:val="002B7160"/>
    <w:rsid w:val="002C5D48"/>
    <w:rsid w:val="002D7E73"/>
    <w:rsid w:val="0030759E"/>
    <w:rsid w:val="00310EF2"/>
    <w:rsid w:val="00344799"/>
    <w:rsid w:val="00367CED"/>
    <w:rsid w:val="0037513C"/>
    <w:rsid w:val="00381709"/>
    <w:rsid w:val="003817C2"/>
    <w:rsid w:val="003C1405"/>
    <w:rsid w:val="003C2BC6"/>
    <w:rsid w:val="003C42CC"/>
    <w:rsid w:val="003D42C9"/>
    <w:rsid w:val="003F62ED"/>
    <w:rsid w:val="004100BE"/>
    <w:rsid w:val="00411C38"/>
    <w:rsid w:val="0042201E"/>
    <w:rsid w:val="00461B17"/>
    <w:rsid w:val="00475A84"/>
    <w:rsid w:val="00476DB8"/>
    <w:rsid w:val="00490A67"/>
    <w:rsid w:val="0049419A"/>
    <w:rsid w:val="004A7010"/>
    <w:rsid w:val="004C2D9F"/>
    <w:rsid w:val="004D4C13"/>
    <w:rsid w:val="004E05A6"/>
    <w:rsid w:val="004E14C4"/>
    <w:rsid w:val="004F2F3F"/>
    <w:rsid w:val="005207BF"/>
    <w:rsid w:val="0052638D"/>
    <w:rsid w:val="00541151"/>
    <w:rsid w:val="005813FB"/>
    <w:rsid w:val="005A0930"/>
    <w:rsid w:val="005A25A7"/>
    <w:rsid w:val="005B208A"/>
    <w:rsid w:val="005C6FAB"/>
    <w:rsid w:val="005E6B43"/>
    <w:rsid w:val="005F7F85"/>
    <w:rsid w:val="00602C86"/>
    <w:rsid w:val="00610655"/>
    <w:rsid w:val="0061671C"/>
    <w:rsid w:val="00621329"/>
    <w:rsid w:val="00627CBD"/>
    <w:rsid w:val="00641ABC"/>
    <w:rsid w:val="00667642"/>
    <w:rsid w:val="00674D0A"/>
    <w:rsid w:val="00693E8F"/>
    <w:rsid w:val="006B4B6D"/>
    <w:rsid w:val="006F531C"/>
    <w:rsid w:val="00706504"/>
    <w:rsid w:val="00727805"/>
    <w:rsid w:val="00734900"/>
    <w:rsid w:val="00750588"/>
    <w:rsid w:val="00753935"/>
    <w:rsid w:val="00774843"/>
    <w:rsid w:val="007751D7"/>
    <w:rsid w:val="007811D0"/>
    <w:rsid w:val="007854CE"/>
    <w:rsid w:val="007C1E4B"/>
    <w:rsid w:val="007D380C"/>
    <w:rsid w:val="007E6C59"/>
    <w:rsid w:val="007F3710"/>
    <w:rsid w:val="007F4473"/>
    <w:rsid w:val="008153C9"/>
    <w:rsid w:val="00816FD3"/>
    <w:rsid w:val="00820654"/>
    <w:rsid w:val="00833690"/>
    <w:rsid w:val="008407C6"/>
    <w:rsid w:val="00883AEE"/>
    <w:rsid w:val="00894A0E"/>
    <w:rsid w:val="008A5546"/>
    <w:rsid w:val="008B186C"/>
    <w:rsid w:val="008B241C"/>
    <w:rsid w:val="008C0161"/>
    <w:rsid w:val="008D01E4"/>
    <w:rsid w:val="00957143"/>
    <w:rsid w:val="00972CA6"/>
    <w:rsid w:val="009824D0"/>
    <w:rsid w:val="00987161"/>
    <w:rsid w:val="009913B0"/>
    <w:rsid w:val="009A251C"/>
    <w:rsid w:val="009A6874"/>
    <w:rsid w:val="009D4B70"/>
    <w:rsid w:val="009F34A4"/>
    <w:rsid w:val="009F47F0"/>
    <w:rsid w:val="00A2108D"/>
    <w:rsid w:val="00A5476D"/>
    <w:rsid w:val="00A75CF6"/>
    <w:rsid w:val="00A8013F"/>
    <w:rsid w:val="00AA5895"/>
    <w:rsid w:val="00AA6D61"/>
    <w:rsid w:val="00AA7CFF"/>
    <w:rsid w:val="00AB4509"/>
    <w:rsid w:val="00AC3D40"/>
    <w:rsid w:val="00AD115F"/>
    <w:rsid w:val="00AD7F9E"/>
    <w:rsid w:val="00AE3D79"/>
    <w:rsid w:val="00AE7597"/>
    <w:rsid w:val="00B05D75"/>
    <w:rsid w:val="00B26241"/>
    <w:rsid w:val="00B27AFA"/>
    <w:rsid w:val="00B332B4"/>
    <w:rsid w:val="00B35A17"/>
    <w:rsid w:val="00B540B2"/>
    <w:rsid w:val="00B65989"/>
    <w:rsid w:val="00B66192"/>
    <w:rsid w:val="00B66845"/>
    <w:rsid w:val="00B76985"/>
    <w:rsid w:val="00BD0F9E"/>
    <w:rsid w:val="00BE182F"/>
    <w:rsid w:val="00BF4FFB"/>
    <w:rsid w:val="00BF5FF3"/>
    <w:rsid w:val="00C10BB9"/>
    <w:rsid w:val="00C11D6C"/>
    <w:rsid w:val="00C152E6"/>
    <w:rsid w:val="00C33CB4"/>
    <w:rsid w:val="00C35712"/>
    <w:rsid w:val="00C42542"/>
    <w:rsid w:val="00C652CD"/>
    <w:rsid w:val="00C76266"/>
    <w:rsid w:val="00C76EFC"/>
    <w:rsid w:val="00C83C2D"/>
    <w:rsid w:val="00CB5B30"/>
    <w:rsid w:val="00CD05F8"/>
    <w:rsid w:val="00D06C0B"/>
    <w:rsid w:val="00D3311C"/>
    <w:rsid w:val="00D34E80"/>
    <w:rsid w:val="00D57332"/>
    <w:rsid w:val="00D767B5"/>
    <w:rsid w:val="00D87DA4"/>
    <w:rsid w:val="00D91F72"/>
    <w:rsid w:val="00DC2FD4"/>
    <w:rsid w:val="00DD5F7D"/>
    <w:rsid w:val="00DF7BE5"/>
    <w:rsid w:val="00E04454"/>
    <w:rsid w:val="00E26099"/>
    <w:rsid w:val="00E27163"/>
    <w:rsid w:val="00E40090"/>
    <w:rsid w:val="00E5127D"/>
    <w:rsid w:val="00E82248"/>
    <w:rsid w:val="00EE4637"/>
    <w:rsid w:val="00F44C5D"/>
    <w:rsid w:val="00F53BEE"/>
    <w:rsid w:val="00F60D05"/>
    <w:rsid w:val="00F730D8"/>
    <w:rsid w:val="00FB1F32"/>
    <w:rsid w:val="00FB4936"/>
    <w:rsid w:val="00FC699D"/>
    <w:rsid w:val="00FD7E36"/>
    <w:rsid w:val="00FF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80"/>
    <w:rPr>
      <w:rFonts w:ascii="Arial" w:hAnsi="Arial"/>
      <w:szCs w:val="24"/>
      <w:lang w:eastAsia="en-US"/>
    </w:rPr>
  </w:style>
  <w:style w:type="paragraph" w:styleId="Heading1">
    <w:name w:val="heading 1"/>
    <w:basedOn w:val="Normal"/>
    <w:next w:val="Normal"/>
    <w:qFormat/>
    <w:rsid w:val="0005278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2780"/>
    <w:pPr>
      <w:tabs>
        <w:tab w:val="center" w:pos="4320"/>
        <w:tab w:val="right" w:pos="8640"/>
      </w:tabs>
    </w:pPr>
  </w:style>
  <w:style w:type="paragraph" w:styleId="Footer">
    <w:name w:val="footer"/>
    <w:basedOn w:val="Normal"/>
    <w:rsid w:val="00052780"/>
    <w:pPr>
      <w:tabs>
        <w:tab w:val="center" w:pos="4320"/>
        <w:tab w:val="right" w:pos="8640"/>
      </w:tabs>
    </w:pPr>
  </w:style>
  <w:style w:type="character" w:styleId="PageNumber">
    <w:name w:val="page number"/>
    <w:basedOn w:val="DefaultParagraphFont"/>
    <w:rsid w:val="00987161"/>
  </w:style>
  <w:style w:type="paragraph" w:styleId="BalloonText">
    <w:name w:val="Balloon Text"/>
    <w:basedOn w:val="Normal"/>
    <w:link w:val="BalloonTextChar"/>
    <w:rsid w:val="004E14C4"/>
    <w:rPr>
      <w:rFonts w:ascii="Tahoma" w:hAnsi="Tahoma" w:cs="Tahoma"/>
      <w:sz w:val="16"/>
      <w:szCs w:val="16"/>
    </w:rPr>
  </w:style>
  <w:style w:type="character" w:customStyle="1" w:styleId="BalloonTextChar">
    <w:name w:val="Balloon Text Char"/>
    <w:link w:val="BalloonText"/>
    <w:rsid w:val="004E14C4"/>
    <w:rPr>
      <w:rFonts w:ascii="Tahoma" w:hAnsi="Tahoma" w:cs="Tahoma"/>
      <w:sz w:val="16"/>
      <w:szCs w:val="16"/>
      <w:lang w:eastAsia="en-US"/>
    </w:rPr>
  </w:style>
  <w:style w:type="paragraph" w:styleId="ListParagraph">
    <w:name w:val="List Paragraph"/>
    <w:basedOn w:val="Normal"/>
    <w:uiPriority w:val="34"/>
    <w:qFormat/>
    <w:rsid w:val="00B332B4"/>
    <w:pPr>
      <w:spacing w:after="200" w:line="276" w:lineRule="auto"/>
      <w:ind w:left="720"/>
      <w:contextualSpacing/>
    </w:pPr>
    <w:rPr>
      <w:rFonts w:ascii="Calibri" w:eastAsia="Calibri" w:hAnsi="Calibri"/>
      <w:sz w:val="22"/>
      <w:szCs w:val="22"/>
    </w:rPr>
  </w:style>
  <w:style w:type="paragraph" w:customStyle="1" w:styleId="Default">
    <w:name w:val="Default"/>
    <w:rsid w:val="00CB5B30"/>
    <w:pPr>
      <w:autoSpaceDE w:val="0"/>
      <w:autoSpaceDN w:val="0"/>
      <w:adjustRightInd w:val="0"/>
    </w:pPr>
    <w:rPr>
      <w:rFonts w:ascii="Arial" w:eastAsiaTheme="minorHAnsi" w:hAnsi="Arial" w:cs="Arial"/>
      <w:color w:val="000000"/>
      <w:sz w:val="24"/>
      <w:szCs w:val="24"/>
      <w:lang w:val="en-US" w:eastAsia="en-US"/>
    </w:rPr>
  </w:style>
  <w:style w:type="character" w:styleId="CommentReference">
    <w:name w:val="annotation reference"/>
    <w:basedOn w:val="DefaultParagraphFont"/>
    <w:rsid w:val="002B7160"/>
    <w:rPr>
      <w:sz w:val="16"/>
      <w:szCs w:val="16"/>
    </w:rPr>
  </w:style>
  <w:style w:type="paragraph" w:styleId="CommentText">
    <w:name w:val="annotation text"/>
    <w:basedOn w:val="Normal"/>
    <w:link w:val="CommentTextChar"/>
    <w:rsid w:val="002B7160"/>
    <w:rPr>
      <w:szCs w:val="20"/>
    </w:rPr>
  </w:style>
  <w:style w:type="character" w:customStyle="1" w:styleId="CommentTextChar">
    <w:name w:val="Comment Text Char"/>
    <w:basedOn w:val="DefaultParagraphFont"/>
    <w:link w:val="CommentText"/>
    <w:rsid w:val="002B7160"/>
    <w:rPr>
      <w:rFonts w:ascii="Arial" w:hAnsi="Arial"/>
      <w:lang w:eastAsia="en-US"/>
    </w:rPr>
  </w:style>
  <w:style w:type="paragraph" w:styleId="CommentSubject">
    <w:name w:val="annotation subject"/>
    <w:basedOn w:val="CommentText"/>
    <w:next w:val="CommentText"/>
    <w:link w:val="CommentSubjectChar"/>
    <w:rsid w:val="002B7160"/>
    <w:rPr>
      <w:b/>
      <w:bCs/>
    </w:rPr>
  </w:style>
  <w:style w:type="character" w:customStyle="1" w:styleId="CommentSubjectChar">
    <w:name w:val="Comment Subject Char"/>
    <w:basedOn w:val="CommentTextChar"/>
    <w:link w:val="CommentSubject"/>
    <w:rsid w:val="002B716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80"/>
    <w:rPr>
      <w:rFonts w:ascii="Arial" w:hAnsi="Arial"/>
      <w:szCs w:val="24"/>
      <w:lang w:eastAsia="en-US"/>
    </w:rPr>
  </w:style>
  <w:style w:type="paragraph" w:styleId="Heading1">
    <w:name w:val="heading 1"/>
    <w:basedOn w:val="Normal"/>
    <w:next w:val="Normal"/>
    <w:qFormat/>
    <w:rsid w:val="0005278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2780"/>
    <w:pPr>
      <w:tabs>
        <w:tab w:val="center" w:pos="4320"/>
        <w:tab w:val="right" w:pos="8640"/>
      </w:tabs>
    </w:pPr>
  </w:style>
  <w:style w:type="paragraph" w:styleId="Footer">
    <w:name w:val="footer"/>
    <w:basedOn w:val="Normal"/>
    <w:rsid w:val="00052780"/>
    <w:pPr>
      <w:tabs>
        <w:tab w:val="center" w:pos="4320"/>
        <w:tab w:val="right" w:pos="8640"/>
      </w:tabs>
    </w:pPr>
  </w:style>
  <w:style w:type="character" w:styleId="PageNumber">
    <w:name w:val="page number"/>
    <w:basedOn w:val="DefaultParagraphFont"/>
    <w:rsid w:val="00987161"/>
  </w:style>
  <w:style w:type="paragraph" w:styleId="BalloonText">
    <w:name w:val="Balloon Text"/>
    <w:basedOn w:val="Normal"/>
    <w:link w:val="BalloonTextChar"/>
    <w:rsid w:val="004E14C4"/>
    <w:rPr>
      <w:rFonts w:ascii="Tahoma" w:hAnsi="Tahoma" w:cs="Tahoma"/>
      <w:sz w:val="16"/>
      <w:szCs w:val="16"/>
    </w:rPr>
  </w:style>
  <w:style w:type="character" w:customStyle="1" w:styleId="BalloonTextChar">
    <w:name w:val="Balloon Text Char"/>
    <w:link w:val="BalloonText"/>
    <w:rsid w:val="004E14C4"/>
    <w:rPr>
      <w:rFonts w:ascii="Tahoma" w:hAnsi="Tahoma" w:cs="Tahoma"/>
      <w:sz w:val="16"/>
      <w:szCs w:val="16"/>
      <w:lang w:eastAsia="en-US"/>
    </w:rPr>
  </w:style>
  <w:style w:type="paragraph" w:styleId="ListParagraph">
    <w:name w:val="List Paragraph"/>
    <w:basedOn w:val="Normal"/>
    <w:uiPriority w:val="34"/>
    <w:qFormat/>
    <w:rsid w:val="00B332B4"/>
    <w:pPr>
      <w:spacing w:after="200" w:line="276" w:lineRule="auto"/>
      <w:ind w:left="720"/>
      <w:contextualSpacing/>
    </w:pPr>
    <w:rPr>
      <w:rFonts w:ascii="Calibri" w:eastAsia="Calibri" w:hAnsi="Calibri"/>
      <w:sz w:val="22"/>
      <w:szCs w:val="22"/>
    </w:rPr>
  </w:style>
  <w:style w:type="paragraph" w:customStyle="1" w:styleId="Default">
    <w:name w:val="Default"/>
    <w:rsid w:val="00CB5B30"/>
    <w:pPr>
      <w:autoSpaceDE w:val="0"/>
      <w:autoSpaceDN w:val="0"/>
      <w:adjustRightInd w:val="0"/>
    </w:pPr>
    <w:rPr>
      <w:rFonts w:ascii="Arial" w:eastAsiaTheme="minorHAnsi" w:hAnsi="Arial" w:cs="Arial"/>
      <w:color w:val="000000"/>
      <w:sz w:val="24"/>
      <w:szCs w:val="24"/>
      <w:lang w:val="en-US" w:eastAsia="en-US"/>
    </w:rPr>
  </w:style>
  <w:style w:type="character" w:styleId="CommentReference">
    <w:name w:val="annotation reference"/>
    <w:basedOn w:val="DefaultParagraphFont"/>
    <w:rsid w:val="002B7160"/>
    <w:rPr>
      <w:sz w:val="16"/>
      <w:szCs w:val="16"/>
    </w:rPr>
  </w:style>
  <w:style w:type="paragraph" w:styleId="CommentText">
    <w:name w:val="annotation text"/>
    <w:basedOn w:val="Normal"/>
    <w:link w:val="CommentTextChar"/>
    <w:rsid w:val="002B7160"/>
    <w:rPr>
      <w:szCs w:val="20"/>
    </w:rPr>
  </w:style>
  <w:style w:type="character" w:customStyle="1" w:styleId="CommentTextChar">
    <w:name w:val="Comment Text Char"/>
    <w:basedOn w:val="DefaultParagraphFont"/>
    <w:link w:val="CommentText"/>
    <w:rsid w:val="002B7160"/>
    <w:rPr>
      <w:rFonts w:ascii="Arial" w:hAnsi="Arial"/>
      <w:lang w:eastAsia="en-US"/>
    </w:rPr>
  </w:style>
  <w:style w:type="paragraph" w:styleId="CommentSubject">
    <w:name w:val="annotation subject"/>
    <w:basedOn w:val="CommentText"/>
    <w:next w:val="CommentText"/>
    <w:link w:val="CommentSubjectChar"/>
    <w:rsid w:val="002B7160"/>
    <w:rPr>
      <w:b/>
      <w:bCs/>
    </w:rPr>
  </w:style>
  <w:style w:type="character" w:customStyle="1" w:styleId="CommentSubjectChar">
    <w:name w:val="Comment Subject Char"/>
    <w:basedOn w:val="CommentTextChar"/>
    <w:link w:val="CommentSubject"/>
    <w:rsid w:val="002B716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0530">
      <w:bodyDiv w:val="1"/>
      <w:marLeft w:val="0"/>
      <w:marRight w:val="0"/>
      <w:marTop w:val="0"/>
      <w:marBottom w:val="0"/>
      <w:divBdr>
        <w:top w:val="none" w:sz="0" w:space="0" w:color="auto"/>
        <w:left w:val="none" w:sz="0" w:space="0" w:color="auto"/>
        <w:bottom w:val="none" w:sz="0" w:space="0" w:color="auto"/>
        <w:right w:val="none" w:sz="0" w:space="0" w:color="auto"/>
      </w:divBdr>
    </w:div>
    <w:div w:id="1114860963">
      <w:bodyDiv w:val="1"/>
      <w:marLeft w:val="0"/>
      <w:marRight w:val="0"/>
      <w:marTop w:val="0"/>
      <w:marBottom w:val="0"/>
      <w:divBdr>
        <w:top w:val="none" w:sz="0" w:space="0" w:color="auto"/>
        <w:left w:val="none" w:sz="0" w:space="0" w:color="auto"/>
        <w:bottom w:val="none" w:sz="0" w:space="0" w:color="auto"/>
        <w:right w:val="none" w:sz="0" w:space="0" w:color="auto"/>
      </w:divBdr>
    </w:div>
    <w:div w:id="1267736090">
      <w:bodyDiv w:val="1"/>
      <w:marLeft w:val="0"/>
      <w:marRight w:val="0"/>
      <w:marTop w:val="0"/>
      <w:marBottom w:val="0"/>
      <w:divBdr>
        <w:top w:val="none" w:sz="0" w:space="0" w:color="auto"/>
        <w:left w:val="none" w:sz="0" w:space="0" w:color="auto"/>
        <w:bottom w:val="none" w:sz="0" w:space="0" w:color="auto"/>
        <w:right w:val="none" w:sz="0" w:space="0" w:color="auto"/>
      </w:divBdr>
    </w:div>
    <w:div w:id="1346244612">
      <w:bodyDiv w:val="1"/>
      <w:marLeft w:val="0"/>
      <w:marRight w:val="0"/>
      <w:marTop w:val="0"/>
      <w:marBottom w:val="0"/>
      <w:divBdr>
        <w:top w:val="none" w:sz="0" w:space="0" w:color="auto"/>
        <w:left w:val="none" w:sz="0" w:space="0" w:color="auto"/>
        <w:bottom w:val="none" w:sz="0" w:space="0" w:color="auto"/>
        <w:right w:val="none" w:sz="0" w:space="0" w:color="auto"/>
      </w:divBdr>
    </w:div>
    <w:div w:id="1631204376">
      <w:bodyDiv w:val="1"/>
      <w:marLeft w:val="0"/>
      <w:marRight w:val="0"/>
      <w:marTop w:val="0"/>
      <w:marBottom w:val="0"/>
      <w:divBdr>
        <w:top w:val="none" w:sz="0" w:space="0" w:color="auto"/>
        <w:left w:val="none" w:sz="0" w:space="0" w:color="auto"/>
        <w:bottom w:val="none" w:sz="0" w:space="0" w:color="auto"/>
        <w:right w:val="none" w:sz="0" w:space="0" w:color="auto"/>
      </w:divBdr>
    </w:div>
    <w:div w:id="1719550518">
      <w:bodyDiv w:val="1"/>
      <w:marLeft w:val="0"/>
      <w:marRight w:val="0"/>
      <w:marTop w:val="0"/>
      <w:marBottom w:val="0"/>
      <w:divBdr>
        <w:top w:val="none" w:sz="0" w:space="0" w:color="auto"/>
        <w:left w:val="none" w:sz="0" w:space="0" w:color="auto"/>
        <w:bottom w:val="none" w:sz="0" w:space="0" w:color="auto"/>
        <w:right w:val="none" w:sz="0" w:space="0" w:color="auto"/>
      </w:divBdr>
    </w:div>
    <w:div w:id="1764374766">
      <w:bodyDiv w:val="1"/>
      <w:marLeft w:val="0"/>
      <w:marRight w:val="0"/>
      <w:marTop w:val="0"/>
      <w:marBottom w:val="0"/>
      <w:divBdr>
        <w:top w:val="none" w:sz="0" w:space="0" w:color="auto"/>
        <w:left w:val="none" w:sz="0" w:space="0" w:color="auto"/>
        <w:bottom w:val="none" w:sz="0" w:space="0" w:color="auto"/>
        <w:right w:val="none" w:sz="0" w:space="0" w:color="auto"/>
      </w:divBdr>
    </w:div>
    <w:div w:id="1991249216">
      <w:bodyDiv w:val="1"/>
      <w:marLeft w:val="0"/>
      <w:marRight w:val="0"/>
      <w:marTop w:val="0"/>
      <w:marBottom w:val="0"/>
      <w:divBdr>
        <w:top w:val="none" w:sz="0" w:space="0" w:color="auto"/>
        <w:left w:val="none" w:sz="0" w:space="0" w:color="auto"/>
        <w:bottom w:val="none" w:sz="0" w:space="0" w:color="auto"/>
        <w:right w:val="none" w:sz="0" w:space="0" w:color="auto"/>
      </w:divBdr>
    </w:div>
    <w:div w:id="2000421128">
      <w:bodyDiv w:val="1"/>
      <w:marLeft w:val="0"/>
      <w:marRight w:val="0"/>
      <w:marTop w:val="0"/>
      <w:marBottom w:val="0"/>
      <w:divBdr>
        <w:top w:val="none" w:sz="0" w:space="0" w:color="auto"/>
        <w:left w:val="none" w:sz="0" w:space="0" w:color="auto"/>
        <w:bottom w:val="none" w:sz="0" w:space="0" w:color="auto"/>
        <w:right w:val="none" w:sz="0" w:space="0" w:color="auto"/>
      </w:divBdr>
    </w:div>
    <w:div w:id="2039575852">
      <w:bodyDiv w:val="1"/>
      <w:marLeft w:val="0"/>
      <w:marRight w:val="0"/>
      <w:marTop w:val="0"/>
      <w:marBottom w:val="0"/>
      <w:divBdr>
        <w:top w:val="none" w:sz="0" w:space="0" w:color="auto"/>
        <w:left w:val="none" w:sz="0" w:space="0" w:color="auto"/>
        <w:bottom w:val="none" w:sz="0" w:space="0" w:color="auto"/>
        <w:right w:val="none" w:sz="0" w:space="0" w:color="auto"/>
      </w:divBdr>
    </w:div>
    <w:div w:id="21181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BCCI</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Manjit Jhalli</dc:creator>
  <cp:lastModifiedBy>DANSON, Sarah</cp:lastModifiedBy>
  <cp:revision>5</cp:revision>
  <cp:lastPrinted>2016-04-20T09:12:00Z</cp:lastPrinted>
  <dcterms:created xsi:type="dcterms:W3CDTF">2016-05-27T10:49:00Z</dcterms:created>
  <dcterms:modified xsi:type="dcterms:W3CDTF">2016-06-24T10:34:00Z</dcterms:modified>
</cp:coreProperties>
</file>